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1B5" w:rsidRPr="00B3765F" w:rsidRDefault="002E141B" w:rsidP="00282BD1">
      <w:pPr>
        <w:jc w:val="center"/>
        <w:rPr>
          <w:b/>
        </w:rPr>
      </w:pPr>
      <w:r w:rsidRPr="00B3765F">
        <w:rPr>
          <w:b/>
        </w:rPr>
        <w:t>SOMERTON PARISH COUNCIL</w:t>
      </w:r>
    </w:p>
    <w:p w:rsidR="002E141B" w:rsidRPr="00B3765F" w:rsidRDefault="002E141B" w:rsidP="00282BD1">
      <w:pPr>
        <w:jc w:val="center"/>
        <w:rPr>
          <w:b/>
        </w:rPr>
      </w:pPr>
      <w:r w:rsidRPr="00B3765F">
        <w:rPr>
          <w:b/>
        </w:rPr>
        <w:t>MINUTES OF THE ANNUAL PARISH COUNCIL MEETING HELD ON</w:t>
      </w:r>
    </w:p>
    <w:p w:rsidR="002E141B" w:rsidRPr="00B3765F" w:rsidRDefault="002E141B" w:rsidP="00282BD1">
      <w:pPr>
        <w:jc w:val="center"/>
        <w:rPr>
          <w:b/>
        </w:rPr>
      </w:pPr>
      <w:r w:rsidRPr="00B3765F">
        <w:rPr>
          <w:b/>
        </w:rPr>
        <w:t xml:space="preserve">TUESDAY </w:t>
      </w:r>
      <w:r w:rsidR="00BA39F6">
        <w:rPr>
          <w:b/>
        </w:rPr>
        <w:t>5</w:t>
      </w:r>
      <w:r w:rsidRPr="00B3765F">
        <w:rPr>
          <w:b/>
          <w:vertAlign w:val="superscript"/>
        </w:rPr>
        <w:t>TH</w:t>
      </w:r>
      <w:r w:rsidRPr="00B3765F">
        <w:rPr>
          <w:b/>
        </w:rPr>
        <w:t xml:space="preserve"> MAY 201</w:t>
      </w:r>
      <w:r w:rsidR="00BA39F6">
        <w:rPr>
          <w:b/>
        </w:rPr>
        <w:t>5</w:t>
      </w:r>
      <w:r w:rsidRPr="00B3765F">
        <w:rPr>
          <w:b/>
        </w:rPr>
        <w:t xml:space="preserve"> IN THE VILLAGE HALL AT 7.30 P.M.</w:t>
      </w:r>
    </w:p>
    <w:p w:rsidR="002E141B" w:rsidRPr="00B3765F" w:rsidRDefault="002E141B" w:rsidP="00282BD1">
      <w:pPr>
        <w:jc w:val="center"/>
        <w:rPr>
          <w:b/>
        </w:rPr>
      </w:pPr>
    </w:p>
    <w:p w:rsidR="002E141B" w:rsidRPr="00B3765F" w:rsidRDefault="002E141B">
      <w:pPr>
        <w:rPr>
          <w:sz w:val="20"/>
        </w:rPr>
      </w:pPr>
      <w:r w:rsidRPr="00B3765F">
        <w:rPr>
          <w:sz w:val="20"/>
        </w:rPr>
        <w:t>PRESENT: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5"/>
        <w:gridCol w:w="4837"/>
      </w:tblGrid>
      <w:tr w:rsidR="00854915" w:rsidRPr="00B3765F" w:rsidTr="00CC583E">
        <w:tc>
          <w:tcPr>
            <w:tcW w:w="2383" w:type="pct"/>
          </w:tcPr>
          <w:p w:rsidR="00854915" w:rsidRPr="00B3765F" w:rsidRDefault="00FF1552" w:rsidP="0004606F">
            <w:pPr>
              <w:rPr>
                <w:sz w:val="20"/>
              </w:rPr>
            </w:pPr>
            <w:r w:rsidRPr="00B3765F">
              <w:rPr>
                <w:sz w:val="20"/>
              </w:rPr>
              <w:t>Cllr R Sta</w:t>
            </w:r>
            <w:r w:rsidR="00854915" w:rsidRPr="00B3765F">
              <w:rPr>
                <w:sz w:val="20"/>
              </w:rPr>
              <w:t>rling (Chair</w:t>
            </w:r>
            <w:r w:rsidR="00293BD6" w:rsidRPr="00B3765F">
              <w:rPr>
                <w:sz w:val="20"/>
              </w:rPr>
              <w:t>man</w:t>
            </w:r>
            <w:r w:rsidR="00854915" w:rsidRPr="00B3765F">
              <w:rPr>
                <w:sz w:val="20"/>
              </w:rPr>
              <w:t>)</w:t>
            </w:r>
          </w:p>
        </w:tc>
        <w:tc>
          <w:tcPr>
            <w:tcW w:w="2617" w:type="pct"/>
          </w:tcPr>
          <w:p w:rsidR="00854915" w:rsidRPr="00B3765F" w:rsidRDefault="00854915" w:rsidP="0004606F">
            <w:pPr>
              <w:rPr>
                <w:sz w:val="20"/>
              </w:rPr>
            </w:pPr>
            <w:r w:rsidRPr="00B3765F">
              <w:rPr>
                <w:sz w:val="20"/>
              </w:rPr>
              <w:t>Cllr T Jones (Vice Chair</w:t>
            </w:r>
            <w:r w:rsidR="00293BD6" w:rsidRPr="00B3765F">
              <w:rPr>
                <w:sz w:val="20"/>
              </w:rPr>
              <w:t>man</w:t>
            </w:r>
            <w:r w:rsidRPr="00B3765F">
              <w:rPr>
                <w:sz w:val="20"/>
              </w:rPr>
              <w:t>)</w:t>
            </w:r>
          </w:p>
        </w:tc>
      </w:tr>
      <w:tr w:rsidR="00580EBE" w:rsidRPr="00B3765F" w:rsidTr="00CC583E">
        <w:tc>
          <w:tcPr>
            <w:tcW w:w="2383" w:type="pct"/>
          </w:tcPr>
          <w:p w:rsidR="00580EBE" w:rsidRPr="00B3765F" w:rsidRDefault="00580EBE" w:rsidP="0004606F">
            <w:pPr>
              <w:rPr>
                <w:sz w:val="20"/>
              </w:rPr>
            </w:pPr>
            <w:r w:rsidRPr="00B3765F">
              <w:rPr>
                <w:sz w:val="20"/>
              </w:rPr>
              <w:t>Cllr J Clift</w:t>
            </w:r>
          </w:p>
        </w:tc>
        <w:tc>
          <w:tcPr>
            <w:tcW w:w="2617" w:type="pct"/>
          </w:tcPr>
          <w:p w:rsidR="00580EBE" w:rsidRPr="00B3765F" w:rsidRDefault="00580EBE" w:rsidP="00AD2223">
            <w:pPr>
              <w:rPr>
                <w:sz w:val="20"/>
              </w:rPr>
            </w:pPr>
            <w:r w:rsidRPr="00B3765F">
              <w:rPr>
                <w:sz w:val="20"/>
              </w:rPr>
              <w:t>Cllr D Crane</w:t>
            </w:r>
          </w:p>
        </w:tc>
      </w:tr>
      <w:tr w:rsidR="00580EBE" w:rsidRPr="00B3765F" w:rsidTr="00CC583E">
        <w:tc>
          <w:tcPr>
            <w:tcW w:w="2383" w:type="pct"/>
          </w:tcPr>
          <w:p w:rsidR="00580EBE" w:rsidRPr="00B3765F" w:rsidRDefault="00580EBE" w:rsidP="0004606F">
            <w:pPr>
              <w:rPr>
                <w:sz w:val="20"/>
              </w:rPr>
            </w:pPr>
            <w:r w:rsidRPr="00B3765F">
              <w:rPr>
                <w:sz w:val="20"/>
              </w:rPr>
              <w:t>Cllr B Barker</w:t>
            </w:r>
          </w:p>
        </w:tc>
        <w:tc>
          <w:tcPr>
            <w:tcW w:w="2617" w:type="pct"/>
          </w:tcPr>
          <w:p w:rsidR="00580EBE" w:rsidRPr="00B3765F" w:rsidRDefault="00580EBE" w:rsidP="00AD2223">
            <w:pPr>
              <w:rPr>
                <w:sz w:val="20"/>
              </w:rPr>
            </w:pPr>
            <w:r w:rsidRPr="00B3765F">
              <w:rPr>
                <w:sz w:val="20"/>
              </w:rPr>
              <w:t>G Lack (clerk)</w:t>
            </w:r>
          </w:p>
        </w:tc>
      </w:tr>
      <w:tr w:rsidR="00580EBE" w:rsidRPr="00B3765F" w:rsidTr="00CC583E">
        <w:tc>
          <w:tcPr>
            <w:tcW w:w="2383" w:type="pct"/>
          </w:tcPr>
          <w:p w:rsidR="00580EBE" w:rsidRPr="00B3765F" w:rsidRDefault="00580EBE" w:rsidP="00BA39F6">
            <w:pPr>
              <w:rPr>
                <w:sz w:val="20"/>
              </w:rPr>
            </w:pPr>
            <w:r w:rsidRPr="00B3765F">
              <w:rPr>
                <w:sz w:val="20"/>
              </w:rPr>
              <w:t xml:space="preserve">Cllr </w:t>
            </w:r>
            <w:r w:rsidR="00BA39F6">
              <w:rPr>
                <w:sz w:val="20"/>
              </w:rPr>
              <w:t>D Van De Bulk</w:t>
            </w:r>
          </w:p>
        </w:tc>
        <w:tc>
          <w:tcPr>
            <w:tcW w:w="2617" w:type="pct"/>
          </w:tcPr>
          <w:p w:rsidR="00580EBE" w:rsidRPr="00B3765F" w:rsidRDefault="00580EBE" w:rsidP="0004606F">
            <w:pPr>
              <w:rPr>
                <w:sz w:val="20"/>
              </w:rPr>
            </w:pPr>
          </w:p>
        </w:tc>
      </w:tr>
    </w:tbl>
    <w:p w:rsidR="002E141B" w:rsidRPr="00B3765F" w:rsidRDefault="002E141B" w:rsidP="00854915">
      <w:pPr>
        <w:rPr>
          <w:sz w:val="20"/>
        </w:rPr>
      </w:pPr>
    </w:p>
    <w:p w:rsidR="0032560B" w:rsidRDefault="0032560B" w:rsidP="00854915">
      <w:pPr>
        <w:rPr>
          <w:sz w:val="20"/>
        </w:rPr>
      </w:pPr>
      <w:r w:rsidRPr="00B3765F">
        <w:rPr>
          <w:sz w:val="20"/>
        </w:rPr>
        <w:t xml:space="preserve">The Chairman welcomed </w:t>
      </w:r>
      <w:r w:rsidR="0006429A">
        <w:rPr>
          <w:sz w:val="20"/>
        </w:rPr>
        <w:t>one</w:t>
      </w:r>
      <w:r w:rsidRPr="00B3765F">
        <w:rPr>
          <w:sz w:val="20"/>
        </w:rPr>
        <w:t xml:space="preserve"> resident to the meeting</w:t>
      </w:r>
      <w:r w:rsidR="00E676D3" w:rsidRPr="00B3765F">
        <w:rPr>
          <w:sz w:val="20"/>
        </w:rPr>
        <w:t xml:space="preserve"> together with</w:t>
      </w:r>
      <w:r w:rsidR="00904FA2">
        <w:rPr>
          <w:sz w:val="20"/>
        </w:rPr>
        <w:t xml:space="preserve"> Cllr Weymouth and</w:t>
      </w:r>
      <w:r w:rsidR="00580EBE">
        <w:rPr>
          <w:sz w:val="20"/>
        </w:rPr>
        <w:t xml:space="preserve"> PC </w:t>
      </w:r>
      <w:r w:rsidR="0070430A">
        <w:rPr>
          <w:sz w:val="20"/>
        </w:rPr>
        <w:t>Cook</w:t>
      </w:r>
      <w:r w:rsidRPr="00B3765F">
        <w:rPr>
          <w:sz w:val="20"/>
        </w:rPr>
        <w:t>.</w:t>
      </w:r>
      <w:r w:rsidR="00580EBE">
        <w:rPr>
          <w:sz w:val="20"/>
        </w:rPr>
        <w:t xml:space="preserve">  </w:t>
      </w:r>
    </w:p>
    <w:p w:rsidR="0006429A" w:rsidRPr="00B3765F" w:rsidRDefault="0006429A" w:rsidP="00854915">
      <w:pPr>
        <w:rPr>
          <w:sz w:val="20"/>
        </w:rPr>
      </w:pPr>
    </w:p>
    <w:p w:rsidR="00854915" w:rsidRPr="00B3765F" w:rsidRDefault="00854915" w:rsidP="00854915">
      <w:pPr>
        <w:pStyle w:val="ListParagraph"/>
        <w:numPr>
          <w:ilvl w:val="0"/>
          <w:numId w:val="2"/>
        </w:numPr>
        <w:ind w:hanging="720"/>
        <w:rPr>
          <w:b/>
          <w:sz w:val="20"/>
        </w:rPr>
      </w:pPr>
      <w:r w:rsidRPr="00B3765F">
        <w:rPr>
          <w:b/>
          <w:sz w:val="20"/>
        </w:rPr>
        <w:t>Electio</w:t>
      </w:r>
      <w:r w:rsidR="00E55989" w:rsidRPr="00B3765F">
        <w:rPr>
          <w:b/>
          <w:sz w:val="20"/>
        </w:rPr>
        <w:t>n of Chairman of Parish Council</w:t>
      </w:r>
    </w:p>
    <w:p w:rsidR="00E55989" w:rsidRPr="00B3765F" w:rsidRDefault="00E55989" w:rsidP="00E55989">
      <w:pPr>
        <w:ind w:left="737"/>
        <w:rPr>
          <w:sz w:val="20"/>
        </w:rPr>
      </w:pPr>
      <w:r w:rsidRPr="00B3765F">
        <w:rPr>
          <w:sz w:val="20"/>
        </w:rPr>
        <w:t xml:space="preserve">The Chairman asked for nominations for a new Chairman and </w:t>
      </w:r>
      <w:r w:rsidR="00854915" w:rsidRPr="00B3765F">
        <w:rPr>
          <w:sz w:val="20"/>
        </w:rPr>
        <w:t xml:space="preserve">Cllr </w:t>
      </w:r>
      <w:r w:rsidR="00BA39F6">
        <w:rPr>
          <w:sz w:val="20"/>
        </w:rPr>
        <w:t>Clift</w:t>
      </w:r>
      <w:r w:rsidR="00854915" w:rsidRPr="00B3765F">
        <w:rPr>
          <w:sz w:val="20"/>
        </w:rPr>
        <w:t xml:space="preserve"> nominated Cllr </w:t>
      </w:r>
      <w:r w:rsidR="00FF1552" w:rsidRPr="00B3765F">
        <w:rPr>
          <w:sz w:val="20"/>
        </w:rPr>
        <w:t>Starling</w:t>
      </w:r>
      <w:r w:rsidR="00854915" w:rsidRPr="00B3765F">
        <w:rPr>
          <w:sz w:val="20"/>
        </w:rPr>
        <w:t xml:space="preserve"> </w:t>
      </w:r>
      <w:r w:rsidRPr="00B3765F">
        <w:rPr>
          <w:sz w:val="20"/>
        </w:rPr>
        <w:t xml:space="preserve">which was </w:t>
      </w:r>
      <w:r w:rsidR="00854915" w:rsidRPr="00B3765F">
        <w:rPr>
          <w:sz w:val="20"/>
        </w:rPr>
        <w:t xml:space="preserve">seconded by Cllr </w:t>
      </w:r>
      <w:r w:rsidR="00BA39F6">
        <w:rPr>
          <w:sz w:val="20"/>
        </w:rPr>
        <w:t>Crane</w:t>
      </w:r>
      <w:r w:rsidR="00854915" w:rsidRPr="00B3765F">
        <w:rPr>
          <w:sz w:val="20"/>
        </w:rPr>
        <w:t xml:space="preserve">.  </w:t>
      </w:r>
      <w:r w:rsidRPr="00B3765F">
        <w:rPr>
          <w:sz w:val="20"/>
        </w:rPr>
        <w:t xml:space="preserve">It was unanimously resolved that Cllr </w:t>
      </w:r>
      <w:r w:rsidR="00FF1552" w:rsidRPr="00B3765F">
        <w:rPr>
          <w:sz w:val="20"/>
        </w:rPr>
        <w:t>Starling</w:t>
      </w:r>
      <w:r w:rsidRPr="00B3765F">
        <w:rPr>
          <w:sz w:val="20"/>
        </w:rPr>
        <w:t xml:space="preserve"> be re-elected as Chairman of Somerton Parish Council.</w:t>
      </w:r>
    </w:p>
    <w:p w:rsidR="005D6723" w:rsidRPr="00B3765F" w:rsidRDefault="005D6723" w:rsidP="00E55989">
      <w:pPr>
        <w:ind w:left="737"/>
        <w:rPr>
          <w:sz w:val="20"/>
        </w:rPr>
      </w:pPr>
    </w:p>
    <w:p w:rsidR="009A2E3D" w:rsidRPr="00B3765F" w:rsidRDefault="00E55989" w:rsidP="00E55989">
      <w:pPr>
        <w:pStyle w:val="ListParagraph"/>
        <w:numPr>
          <w:ilvl w:val="0"/>
          <w:numId w:val="2"/>
        </w:numPr>
        <w:ind w:hanging="720"/>
        <w:rPr>
          <w:b/>
          <w:sz w:val="20"/>
        </w:rPr>
      </w:pPr>
      <w:r w:rsidRPr="00B3765F">
        <w:rPr>
          <w:b/>
          <w:sz w:val="20"/>
        </w:rPr>
        <w:t>Signing of Declarat</w:t>
      </w:r>
      <w:r w:rsidR="009A2E3D" w:rsidRPr="00B3765F">
        <w:rPr>
          <w:b/>
          <w:sz w:val="20"/>
        </w:rPr>
        <w:t>ion of Acceptance by Chairman</w:t>
      </w:r>
    </w:p>
    <w:p w:rsidR="00E55989" w:rsidRPr="00B3765F" w:rsidRDefault="00E55989" w:rsidP="009A2E3D">
      <w:pPr>
        <w:pStyle w:val="ListParagraph"/>
        <w:rPr>
          <w:sz w:val="20"/>
        </w:rPr>
      </w:pPr>
      <w:r w:rsidRPr="00B3765F">
        <w:rPr>
          <w:sz w:val="20"/>
        </w:rPr>
        <w:t xml:space="preserve">Cllr </w:t>
      </w:r>
      <w:r w:rsidR="00FF1552" w:rsidRPr="00B3765F">
        <w:rPr>
          <w:sz w:val="20"/>
        </w:rPr>
        <w:t>Starling</w:t>
      </w:r>
      <w:r w:rsidRPr="00B3765F">
        <w:rPr>
          <w:sz w:val="20"/>
        </w:rPr>
        <w:t xml:space="preserve"> </w:t>
      </w:r>
      <w:r w:rsidR="009A2E3D" w:rsidRPr="00B3765F">
        <w:rPr>
          <w:sz w:val="20"/>
        </w:rPr>
        <w:t xml:space="preserve">duly </w:t>
      </w:r>
      <w:r w:rsidRPr="00B3765F">
        <w:rPr>
          <w:sz w:val="20"/>
        </w:rPr>
        <w:t>signed the Declaration of Acceptance</w:t>
      </w:r>
      <w:r w:rsidR="009A2E3D" w:rsidRPr="00B3765F">
        <w:rPr>
          <w:sz w:val="20"/>
        </w:rPr>
        <w:t xml:space="preserve"> as Chairman of the Parish Council</w:t>
      </w:r>
      <w:r w:rsidRPr="00B3765F">
        <w:rPr>
          <w:sz w:val="20"/>
        </w:rPr>
        <w:t>.</w:t>
      </w:r>
    </w:p>
    <w:p w:rsidR="005D6723" w:rsidRPr="00B3765F" w:rsidRDefault="005D6723" w:rsidP="009A2E3D">
      <w:pPr>
        <w:pStyle w:val="ListParagraph"/>
        <w:rPr>
          <w:sz w:val="20"/>
        </w:rPr>
      </w:pPr>
    </w:p>
    <w:p w:rsidR="00E55989" w:rsidRPr="00B3765F" w:rsidRDefault="00E55989" w:rsidP="00E55989">
      <w:pPr>
        <w:pStyle w:val="ListParagraph"/>
        <w:numPr>
          <w:ilvl w:val="0"/>
          <w:numId w:val="2"/>
        </w:numPr>
        <w:ind w:hanging="720"/>
        <w:rPr>
          <w:b/>
          <w:sz w:val="20"/>
        </w:rPr>
      </w:pPr>
      <w:r w:rsidRPr="00B3765F">
        <w:rPr>
          <w:b/>
          <w:sz w:val="20"/>
        </w:rPr>
        <w:t>Election of Vice Chairman of Parish Council</w:t>
      </w:r>
    </w:p>
    <w:p w:rsidR="00E55989" w:rsidRPr="00B3765F" w:rsidRDefault="00CC583E" w:rsidP="00E55989">
      <w:pPr>
        <w:ind w:left="737"/>
        <w:rPr>
          <w:sz w:val="20"/>
        </w:rPr>
      </w:pPr>
      <w:r w:rsidRPr="00B3765F">
        <w:rPr>
          <w:sz w:val="20"/>
        </w:rPr>
        <w:t xml:space="preserve">The Chairman asked for nominations for a new Vice Chairman.  </w:t>
      </w:r>
      <w:r w:rsidR="00E55989" w:rsidRPr="00B3765F">
        <w:rPr>
          <w:sz w:val="20"/>
        </w:rPr>
        <w:t xml:space="preserve">Cllr </w:t>
      </w:r>
      <w:r w:rsidR="00BA39F6">
        <w:rPr>
          <w:sz w:val="20"/>
        </w:rPr>
        <w:t>Barker</w:t>
      </w:r>
      <w:r w:rsidR="00E55989" w:rsidRPr="00B3765F">
        <w:rPr>
          <w:sz w:val="20"/>
        </w:rPr>
        <w:t xml:space="preserve"> nominated </w:t>
      </w:r>
      <w:r w:rsidRPr="00B3765F">
        <w:rPr>
          <w:sz w:val="20"/>
        </w:rPr>
        <w:t xml:space="preserve">Cllr Jones which was </w:t>
      </w:r>
      <w:r w:rsidR="00E55989" w:rsidRPr="00B3765F">
        <w:rPr>
          <w:sz w:val="20"/>
        </w:rPr>
        <w:t xml:space="preserve">seconded by Cllr </w:t>
      </w:r>
      <w:r w:rsidR="00BA39F6">
        <w:rPr>
          <w:sz w:val="20"/>
        </w:rPr>
        <w:t>Clift</w:t>
      </w:r>
      <w:r w:rsidR="00E55989" w:rsidRPr="00B3765F">
        <w:rPr>
          <w:sz w:val="20"/>
        </w:rPr>
        <w:t>.  It was unanimously resolved that Cllr Jones be re-elected as Vice Chairman of Somerton Parish Council.</w:t>
      </w:r>
    </w:p>
    <w:p w:rsidR="005D6723" w:rsidRPr="00B3765F" w:rsidRDefault="005D6723" w:rsidP="00E55989">
      <w:pPr>
        <w:ind w:left="737"/>
        <w:rPr>
          <w:sz w:val="20"/>
        </w:rPr>
      </w:pPr>
    </w:p>
    <w:p w:rsidR="005D6723" w:rsidRDefault="00E676D3" w:rsidP="005D6723">
      <w:pPr>
        <w:pStyle w:val="ListParagraph"/>
        <w:numPr>
          <w:ilvl w:val="0"/>
          <w:numId w:val="2"/>
        </w:numPr>
        <w:ind w:hanging="720"/>
        <w:rPr>
          <w:sz w:val="20"/>
        </w:rPr>
      </w:pPr>
      <w:r w:rsidRPr="00580EBE">
        <w:rPr>
          <w:b/>
          <w:sz w:val="20"/>
        </w:rPr>
        <w:t xml:space="preserve">Apologies for Absence.  </w:t>
      </w:r>
      <w:r w:rsidR="00580EBE">
        <w:rPr>
          <w:sz w:val="20"/>
        </w:rPr>
        <w:t>Apologies had</w:t>
      </w:r>
      <w:r w:rsidR="00FC7027">
        <w:rPr>
          <w:sz w:val="20"/>
        </w:rPr>
        <w:t xml:space="preserve"> been received from Cllr </w:t>
      </w:r>
      <w:r w:rsidR="00C13BDF">
        <w:rPr>
          <w:sz w:val="20"/>
        </w:rPr>
        <w:t>Grayling</w:t>
      </w:r>
      <w:r w:rsidR="00580EBE">
        <w:rPr>
          <w:sz w:val="20"/>
        </w:rPr>
        <w:t xml:space="preserve">.  </w:t>
      </w:r>
    </w:p>
    <w:p w:rsidR="00B3765F" w:rsidRPr="00580EBE" w:rsidRDefault="00B3765F" w:rsidP="00580EBE">
      <w:pPr>
        <w:rPr>
          <w:sz w:val="20"/>
        </w:rPr>
      </w:pPr>
    </w:p>
    <w:p w:rsidR="00602F2E" w:rsidRPr="00B3765F" w:rsidRDefault="00916614" w:rsidP="00602F2E">
      <w:pPr>
        <w:pStyle w:val="ListParagraph"/>
        <w:numPr>
          <w:ilvl w:val="0"/>
          <w:numId w:val="2"/>
        </w:numPr>
        <w:ind w:hanging="720"/>
        <w:rPr>
          <w:b/>
          <w:sz w:val="20"/>
        </w:rPr>
      </w:pPr>
      <w:r w:rsidRPr="00B3765F">
        <w:rPr>
          <w:b/>
          <w:sz w:val="20"/>
        </w:rPr>
        <w:t>Review</w:t>
      </w:r>
      <w:r w:rsidR="00602F2E" w:rsidRPr="00B3765F">
        <w:rPr>
          <w:b/>
          <w:sz w:val="20"/>
        </w:rPr>
        <w:t xml:space="preserve"> of Declaration of Interest Forms</w:t>
      </w:r>
      <w:r w:rsidRPr="00B3765F">
        <w:rPr>
          <w:b/>
          <w:sz w:val="20"/>
        </w:rPr>
        <w:t xml:space="preserve">.  </w:t>
      </w:r>
      <w:r w:rsidRPr="00B3765F">
        <w:rPr>
          <w:sz w:val="20"/>
        </w:rPr>
        <w:t>No changes noted.</w:t>
      </w:r>
    </w:p>
    <w:p w:rsidR="005D6723" w:rsidRPr="00B3765F" w:rsidRDefault="005D6723" w:rsidP="005D6723">
      <w:pPr>
        <w:pStyle w:val="ListParagraph"/>
        <w:rPr>
          <w:b/>
          <w:sz w:val="20"/>
        </w:rPr>
      </w:pPr>
    </w:p>
    <w:p w:rsidR="006146C9" w:rsidRPr="00B3765F" w:rsidRDefault="00F84874" w:rsidP="00F84874">
      <w:pPr>
        <w:pStyle w:val="ListParagraph"/>
        <w:numPr>
          <w:ilvl w:val="0"/>
          <w:numId w:val="2"/>
        </w:numPr>
        <w:ind w:hanging="720"/>
        <w:rPr>
          <w:b/>
          <w:sz w:val="20"/>
        </w:rPr>
      </w:pPr>
      <w:r w:rsidRPr="00B3765F">
        <w:rPr>
          <w:b/>
          <w:sz w:val="20"/>
        </w:rPr>
        <w:t>Minutes of A</w:t>
      </w:r>
      <w:r w:rsidR="00916614" w:rsidRPr="00B3765F">
        <w:rPr>
          <w:b/>
          <w:sz w:val="20"/>
        </w:rPr>
        <w:t xml:space="preserve">nnual Parish Council meeting </w:t>
      </w:r>
      <w:r w:rsidRPr="00B3765F">
        <w:rPr>
          <w:b/>
          <w:sz w:val="20"/>
        </w:rPr>
        <w:t xml:space="preserve">held on </w:t>
      </w:r>
      <w:r w:rsidR="00C13BDF">
        <w:rPr>
          <w:b/>
          <w:sz w:val="20"/>
        </w:rPr>
        <w:t>6</w:t>
      </w:r>
      <w:r w:rsidR="00916614" w:rsidRPr="00B3765F">
        <w:rPr>
          <w:b/>
          <w:sz w:val="20"/>
        </w:rPr>
        <w:t>th</w:t>
      </w:r>
      <w:r w:rsidRPr="00B3765F">
        <w:rPr>
          <w:b/>
          <w:sz w:val="20"/>
        </w:rPr>
        <w:t xml:space="preserve"> May 201</w:t>
      </w:r>
      <w:r w:rsidR="00C13BDF">
        <w:rPr>
          <w:b/>
          <w:sz w:val="20"/>
        </w:rPr>
        <w:t>4</w:t>
      </w:r>
      <w:r w:rsidR="00916614" w:rsidRPr="00B3765F">
        <w:rPr>
          <w:b/>
          <w:sz w:val="20"/>
        </w:rPr>
        <w:t>.</w:t>
      </w:r>
    </w:p>
    <w:p w:rsidR="00602F2E" w:rsidRPr="00B3765F" w:rsidRDefault="006146C9" w:rsidP="006146C9">
      <w:pPr>
        <w:pStyle w:val="ListParagraph"/>
        <w:rPr>
          <w:sz w:val="20"/>
        </w:rPr>
      </w:pPr>
      <w:r w:rsidRPr="00B3765F">
        <w:rPr>
          <w:sz w:val="20"/>
        </w:rPr>
        <w:t xml:space="preserve">The Minutes </w:t>
      </w:r>
      <w:r w:rsidR="00F84874" w:rsidRPr="00B3765F">
        <w:rPr>
          <w:sz w:val="20"/>
        </w:rPr>
        <w:t>had already been approved and signed a</w:t>
      </w:r>
      <w:r w:rsidR="009A2E3D" w:rsidRPr="00B3765F">
        <w:rPr>
          <w:sz w:val="20"/>
        </w:rPr>
        <w:t>t</w:t>
      </w:r>
      <w:r w:rsidR="00F84874" w:rsidRPr="00B3765F">
        <w:rPr>
          <w:sz w:val="20"/>
        </w:rPr>
        <w:t xml:space="preserve"> the Parish Council meeting held on </w:t>
      </w:r>
      <w:r w:rsidR="00C13BDF">
        <w:rPr>
          <w:sz w:val="20"/>
        </w:rPr>
        <w:t>1st</w:t>
      </w:r>
      <w:r w:rsidR="00F84874" w:rsidRPr="00B3765F">
        <w:rPr>
          <w:sz w:val="20"/>
        </w:rPr>
        <w:t xml:space="preserve"> July 201</w:t>
      </w:r>
      <w:r w:rsidR="00C13BDF">
        <w:rPr>
          <w:sz w:val="20"/>
        </w:rPr>
        <w:t>4</w:t>
      </w:r>
      <w:r w:rsidR="00F84874" w:rsidRPr="00B3765F">
        <w:rPr>
          <w:sz w:val="20"/>
        </w:rPr>
        <w:t>.</w:t>
      </w:r>
    </w:p>
    <w:p w:rsidR="005D6723" w:rsidRPr="00B3765F" w:rsidRDefault="005D6723" w:rsidP="006146C9">
      <w:pPr>
        <w:pStyle w:val="ListParagraph"/>
        <w:rPr>
          <w:sz w:val="20"/>
        </w:rPr>
      </w:pPr>
    </w:p>
    <w:p w:rsidR="00F84874" w:rsidRPr="00B3765F" w:rsidRDefault="00F84874" w:rsidP="00F84874">
      <w:pPr>
        <w:pStyle w:val="ListParagraph"/>
        <w:numPr>
          <w:ilvl w:val="0"/>
          <w:numId w:val="2"/>
        </w:numPr>
        <w:ind w:hanging="720"/>
        <w:rPr>
          <w:sz w:val="20"/>
        </w:rPr>
      </w:pPr>
      <w:r w:rsidRPr="00B3765F">
        <w:rPr>
          <w:b/>
          <w:sz w:val="20"/>
        </w:rPr>
        <w:t xml:space="preserve">Review of delegation arrangements to committees, sub-committees, local </w:t>
      </w:r>
      <w:r w:rsidR="007E042F" w:rsidRPr="00B3765F">
        <w:rPr>
          <w:b/>
          <w:sz w:val="20"/>
        </w:rPr>
        <w:t>authorities and external bodies</w:t>
      </w:r>
      <w:r w:rsidR="0004606F" w:rsidRPr="00B3765F">
        <w:rPr>
          <w:b/>
          <w:sz w:val="20"/>
        </w:rPr>
        <w:t xml:space="preserve">.  </w:t>
      </w:r>
      <w:r w:rsidR="0004606F" w:rsidRPr="00B3765F">
        <w:rPr>
          <w:sz w:val="20"/>
        </w:rPr>
        <w:t>No changes were noted to existing arrangements</w:t>
      </w:r>
      <w:r w:rsidR="00071CED">
        <w:rPr>
          <w:sz w:val="20"/>
        </w:rPr>
        <w:t xml:space="preserve">: </w:t>
      </w:r>
      <w:r w:rsidR="006C6641">
        <w:rPr>
          <w:sz w:val="20"/>
        </w:rPr>
        <w:t xml:space="preserve">Cllr Clift </w:t>
      </w:r>
      <w:r w:rsidR="00C13BDF">
        <w:rPr>
          <w:sz w:val="20"/>
        </w:rPr>
        <w:t xml:space="preserve">agreed to </w:t>
      </w:r>
      <w:r w:rsidR="006C6641">
        <w:rPr>
          <w:sz w:val="20"/>
        </w:rPr>
        <w:t>continue as the Parish Councillor representative on the Patient Participation Forum</w:t>
      </w:r>
      <w:r w:rsidR="00C13BDF">
        <w:rPr>
          <w:sz w:val="20"/>
        </w:rPr>
        <w:t xml:space="preserve"> and Cllr Starling agreed to continue to attend meetings</w:t>
      </w:r>
      <w:r w:rsidR="00904FA2">
        <w:rPr>
          <w:sz w:val="20"/>
        </w:rPr>
        <w:t xml:space="preserve"> of</w:t>
      </w:r>
      <w:r w:rsidR="00C13BDF">
        <w:rPr>
          <w:sz w:val="20"/>
        </w:rPr>
        <w:t xml:space="preserve"> the Upper Thurne Working Group</w:t>
      </w:r>
      <w:r w:rsidR="006C6641">
        <w:rPr>
          <w:sz w:val="20"/>
        </w:rPr>
        <w:t xml:space="preserve">.  </w:t>
      </w:r>
      <w:r w:rsidR="00071CED">
        <w:rPr>
          <w:sz w:val="20"/>
        </w:rPr>
        <w:t>Since Cllr Grayling was not present his continued representation on the Village Hall Committee would be discussed at the next Parish Council meeting.</w:t>
      </w:r>
    </w:p>
    <w:p w:rsidR="0004606F" w:rsidRPr="00B3765F" w:rsidRDefault="0004606F" w:rsidP="0004606F">
      <w:pPr>
        <w:pStyle w:val="ListParagraph"/>
        <w:rPr>
          <w:sz w:val="20"/>
        </w:rPr>
      </w:pPr>
    </w:p>
    <w:p w:rsidR="00F84874" w:rsidRPr="00B3765F" w:rsidRDefault="0032560B" w:rsidP="00F84874">
      <w:pPr>
        <w:rPr>
          <w:b/>
          <w:sz w:val="20"/>
        </w:rPr>
      </w:pPr>
      <w:r w:rsidRPr="00B3765F">
        <w:rPr>
          <w:b/>
          <w:sz w:val="20"/>
        </w:rPr>
        <w:t>To consider a motion to suspend the meeting to allow members of the public and the Borough/County Councillors the opportunity to inform the meeting.  Proposed by Cllr Jones and seconded by Cllr Van de Bulk and unanimously approved.</w:t>
      </w:r>
    </w:p>
    <w:p w:rsidR="0032560B" w:rsidRPr="00B3765F" w:rsidRDefault="0032560B" w:rsidP="00F84874">
      <w:pPr>
        <w:rPr>
          <w:b/>
          <w:sz w:val="20"/>
        </w:rPr>
      </w:pPr>
    </w:p>
    <w:p w:rsidR="0032560B" w:rsidRPr="00B3765F" w:rsidRDefault="0032560B" w:rsidP="0032560B">
      <w:pPr>
        <w:pStyle w:val="ListParagraph"/>
        <w:numPr>
          <w:ilvl w:val="0"/>
          <w:numId w:val="2"/>
        </w:numPr>
        <w:ind w:hanging="720"/>
        <w:rPr>
          <w:b/>
          <w:sz w:val="20"/>
        </w:rPr>
      </w:pPr>
      <w:r w:rsidRPr="00B3765F">
        <w:rPr>
          <w:b/>
          <w:sz w:val="20"/>
        </w:rPr>
        <w:t>Public Discussion – 15 minutes allowed</w:t>
      </w:r>
    </w:p>
    <w:p w:rsidR="0088210A" w:rsidRPr="00B3765F" w:rsidRDefault="0006429A" w:rsidP="0088210A">
      <w:pPr>
        <w:pStyle w:val="ListParagraph"/>
        <w:numPr>
          <w:ilvl w:val="0"/>
          <w:numId w:val="4"/>
        </w:numPr>
        <w:ind w:left="1077"/>
        <w:rPr>
          <w:sz w:val="20"/>
        </w:rPr>
      </w:pPr>
      <w:r>
        <w:rPr>
          <w:sz w:val="20"/>
        </w:rPr>
        <w:t>No comments noted.</w:t>
      </w:r>
    </w:p>
    <w:p w:rsidR="005D6723" w:rsidRPr="00B3765F" w:rsidRDefault="005D6723" w:rsidP="005D6723">
      <w:pPr>
        <w:pStyle w:val="ListParagraph"/>
        <w:ind w:left="1077"/>
        <w:rPr>
          <w:sz w:val="20"/>
        </w:rPr>
      </w:pPr>
    </w:p>
    <w:p w:rsidR="0032560B" w:rsidRPr="00B3765F" w:rsidRDefault="0088210A" w:rsidP="0032560B">
      <w:pPr>
        <w:pStyle w:val="ListParagraph"/>
        <w:numPr>
          <w:ilvl w:val="0"/>
          <w:numId w:val="2"/>
        </w:numPr>
        <w:ind w:hanging="720"/>
        <w:rPr>
          <w:b/>
          <w:sz w:val="20"/>
        </w:rPr>
      </w:pPr>
      <w:r w:rsidRPr="00B3765F">
        <w:rPr>
          <w:b/>
          <w:sz w:val="20"/>
        </w:rPr>
        <w:t>Report from Borough Councillors/County Councillor if present</w:t>
      </w:r>
    </w:p>
    <w:p w:rsidR="0004606F" w:rsidRPr="00B3765F" w:rsidRDefault="0006429A" w:rsidP="0032560B">
      <w:pPr>
        <w:pStyle w:val="ListParagraph"/>
        <w:numPr>
          <w:ilvl w:val="0"/>
          <w:numId w:val="4"/>
        </w:numPr>
        <w:ind w:left="1077"/>
        <w:rPr>
          <w:sz w:val="20"/>
        </w:rPr>
      </w:pPr>
      <w:r>
        <w:rPr>
          <w:sz w:val="20"/>
        </w:rPr>
        <w:t>Cllr Weymouth noted the GYBC was considering the future levels of the Concurrent Functions grant.</w:t>
      </w:r>
    </w:p>
    <w:p w:rsidR="005D6723" w:rsidRPr="00B3765F" w:rsidRDefault="005D6723" w:rsidP="00B3765F">
      <w:pPr>
        <w:pStyle w:val="ListParagraph"/>
        <w:ind w:left="1077"/>
        <w:rPr>
          <w:sz w:val="20"/>
        </w:rPr>
      </w:pPr>
    </w:p>
    <w:p w:rsidR="0032560B" w:rsidRPr="00B3765F" w:rsidRDefault="0032560B" w:rsidP="0032560B">
      <w:pPr>
        <w:rPr>
          <w:b/>
          <w:sz w:val="20"/>
          <w:u w:val="single"/>
        </w:rPr>
      </w:pPr>
      <w:r w:rsidRPr="00B3765F">
        <w:rPr>
          <w:b/>
          <w:sz w:val="20"/>
          <w:u w:val="single"/>
        </w:rPr>
        <w:t>Reopening of the Meeting:-</w:t>
      </w:r>
    </w:p>
    <w:p w:rsidR="005D6723" w:rsidRPr="00B3765F" w:rsidRDefault="005D6723" w:rsidP="0032560B">
      <w:pPr>
        <w:rPr>
          <w:sz w:val="20"/>
        </w:rPr>
      </w:pPr>
    </w:p>
    <w:p w:rsidR="0032560B" w:rsidRPr="00B3765F" w:rsidRDefault="0088210A" w:rsidP="0088210A">
      <w:pPr>
        <w:pStyle w:val="ListParagraph"/>
        <w:numPr>
          <w:ilvl w:val="0"/>
          <w:numId w:val="2"/>
        </w:numPr>
        <w:ind w:hanging="720"/>
        <w:rPr>
          <w:b/>
          <w:sz w:val="20"/>
        </w:rPr>
      </w:pPr>
      <w:r w:rsidRPr="00B3765F">
        <w:rPr>
          <w:b/>
          <w:sz w:val="20"/>
        </w:rPr>
        <w:t xml:space="preserve">Report from PCSO </w:t>
      </w:r>
    </w:p>
    <w:p w:rsidR="00F93B93" w:rsidRPr="00F93B93" w:rsidRDefault="0004606F" w:rsidP="00F93B93">
      <w:pPr>
        <w:pStyle w:val="ListParagraph"/>
        <w:numPr>
          <w:ilvl w:val="0"/>
          <w:numId w:val="4"/>
        </w:numPr>
        <w:ind w:left="1077"/>
        <w:rPr>
          <w:b/>
          <w:sz w:val="20"/>
        </w:rPr>
      </w:pPr>
      <w:r w:rsidRPr="00F93B93">
        <w:rPr>
          <w:sz w:val="20"/>
        </w:rPr>
        <w:t xml:space="preserve">PC </w:t>
      </w:r>
      <w:r w:rsidR="0070430A" w:rsidRPr="00F93B93">
        <w:rPr>
          <w:sz w:val="20"/>
        </w:rPr>
        <w:t>Cook</w:t>
      </w:r>
      <w:r w:rsidRPr="00F93B93">
        <w:rPr>
          <w:sz w:val="20"/>
        </w:rPr>
        <w:t xml:space="preserve"> </w:t>
      </w:r>
      <w:r w:rsidR="00AD2223" w:rsidRPr="00F93B93">
        <w:rPr>
          <w:sz w:val="20"/>
        </w:rPr>
        <w:t xml:space="preserve">reported that </w:t>
      </w:r>
      <w:r w:rsidR="00F93B93" w:rsidRPr="00F93B93">
        <w:rPr>
          <w:sz w:val="20"/>
        </w:rPr>
        <w:t>no</w:t>
      </w:r>
      <w:r w:rsidR="00AD2223" w:rsidRPr="00F93B93">
        <w:rPr>
          <w:sz w:val="20"/>
        </w:rPr>
        <w:t xml:space="preserve"> crimes had been </w:t>
      </w:r>
      <w:r w:rsidR="00F93B93" w:rsidRPr="00F93B93">
        <w:rPr>
          <w:sz w:val="20"/>
        </w:rPr>
        <w:t>reported</w:t>
      </w:r>
      <w:r w:rsidR="00AD2223" w:rsidRPr="00F93B93">
        <w:rPr>
          <w:sz w:val="20"/>
        </w:rPr>
        <w:t xml:space="preserve"> </w:t>
      </w:r>
      <w:r w:rsidR="00904FA2">
        <w:rPr>
          <w:sz w:val="20"/>
        </w:rPr>
        <w:t xml:space="preserve">since </w:t>
      </w:r>
      <w:r w:rsidR="00F93B93" w:rsidRPr="00F93B93">
        <w:rPr>
          <w:sz w:val="20"/>
        </w:rPr>
        <w:t>the last meeting</w:t>
      </w:r>
      <w:r w:rsidR="00AD2223" w:rsidRPr="00F93B93">
        <w:rPr>
          <w:sz w:val="20"/>
        </w:rPr>
        <w:t xml:space="preserve"> and 1</w:t>
      </w:r>
      <w:r w:rsidR="00F93B93" w:rsidRPr="00F93B93">
        <w:rPr>
          <w:sz w:val="20"/>
        </w:rPr>
        <w:t>0</w:t>
      </w:r>
      <w:r w:rsidR="00AD2223" w:rsidRPr="00F93B93">
        <w:rPr>
          <w:sz w:val="20"/>
        </w:rPr>
        <w:t xml:space="preserve"> calls for advice </w:t>
      </w:r>
      <w:r w:rsidR="00904FA2">
        <w:rPr>
          <w:sz w:val="20"/>
        </w:rPr>
        <w:t xml:space="preserve">had been </w:t>
      </w:r>
      <w:r w:rsidR="00AD2223" w:rsidRPr="00F93B93">
        <w:rPr>
          <w:sz w:val="20"/>
        </w:rPr>
        <w:t>received</w:t>
      </w:r>
      <w:r w:rsidR="00F93B93">
        <w:rPr>
          <w:sz w:val="20"/>
        </w:rPr>
        <w:t>;</w:t>
      </w:r>
    </w:p>
    <w:p w:rsidR="00F93B93" w:rsidRPr="00F93B93" w:rsidRDefault="00F93B93" w:rsidP="00F93B93">
      <w:pPr>
        <w:pStyle w:val="ListParagraph"/>
        <w:numPr>
          <w:ilvl w:val="0"/>
          <w:numId w:val="4"/>
        </w:numPr>
        <w:ind w:left="1077"/>
        <w:rPr>
          <w:b/>
          <w:sz w:val="20"/>
        </w:rPr>
      </w:pPr>
      <w:r>
        <w:rPr>
          <w:sz w:val="20"/>
        </w:rPr>
        <w:lastRenderedPageBreak/>
        <w:t>The issue of theft of outboard motors had been raised at the Broads Forum;</w:t>
      </w:r>
    </w:p>
    <w:p w:rsidR="00F93B93" w:rsidRPr="00F93B93" w:rsidRDefault="00F93B93" w:rsidP="00F93B93">
      <w:pPr>
        <w:pStyle w:val="ListParagraph"/>
        <w:numPr>
          <w:ilvl w:val="0"/>
          <w:numId w:val="4"/>
        </w:numPr>
        <w:ind w:left="1077"/>
        <w:rPr>
          <w:b/>
          <w:sz w:val="20"/>
        </w:rPr>
      </w:pPr>
      <w:r>
        <w:rPr>
          <w:sz w:val="20"/>
        </w:rPr>
        <w:t>PC Cook noted that there would be no cuts in funding.</w:t>
      </w:r>
    </w:p>
    <w:p w:rsidR="00F93B93" w:rsidRPr="00F93B93" w:rsidRDefault="00F93B93" w:rsidP="00F93B93">
      <w:pPr>
        <w:pStyle w:val="ListParagraph"/>
        <w:ind w:left="1077"/>
        <w:rPr>
          <w:b/>
          <w:sz w:val="20"/>
        </w:rPr>
      </w:pPr>
    </w:p>
    <w:p w:rsidR="009A2E3D" w:rsidRPr="00F93B93" w:rsidRDefault="00F93B93" w:rsidP="00F93B93">
      <w:pPr>
        <w:pStyle w:val="ListParagraph"/>
        <w:numPr>
          <w:ilvl w:val="0"/>
          <w:numId w:val="2"/>
        </w:numPr>
        <w:ind w:hanging="720"/>
        <w:rPr>
          <w:b/>
          <w:sz w:val="20"/>
        </w:rPr>
      </w:pPr>
      <w:r>
        <w:rPr>
          <w:b/>
          <w:sz w:val="20"/>
        </w:rPr>
        <w:t>To confirm minutes of the previous meeting held on 3</w:t>
      </w:r>
      <w:r w:rsidRPr="00F93B93">
        <w:rPr>
          <w:b/>
          <w:sz w:val="20"/>
          <w:vertAlign w:val="superscript"/>
        </w:rPr>
        <w:t>rd</w:t>
      </w:r>
      <w:r>
        <w:rPr>
          <w:b/>
          <w:sz w:val="20"/>
        </w:rPr>
        <w:t xml:space="preserve"> March 2015</w:t>
      </w:r>
    </w:p>
    <w:p w:rsidR="005D6723" w:rsidRDefault="0088210A" w:rsidP="0004606F">
      <w:pPr>
        <w:pStyle w:val="ListParagraph"/>
        <w:rPr>
          <w:sz w:val="20"/>
        </w:rPr>
      </w:pPr>
      <w:r w:rsidRPr="00B3765F">
        <w:rPr>
          <w:sz w:val="20"/>
        </w:rPr>
        <w:t xml:space="preserve">Cllr </w:t>
      </w:r>
      <w:r w:rsidR="00F93B93">
        <w:rPr>
          <w:sz w:val="20"/>
        </w:rPr>
        <w:t>Jones</w:t>
      </w:r>
      <w:r w:rsidRPr="00B3765F">
        <w:rPr>
          <w:sz w:val="20"/>
        </w:rPr>
        <w:t xml:space="preserve"> proposed the minutes </w:t>
      </w:r>
      <w:r w:rsidR="0004606F" w:rsidRPr="00B3765F">
        <w:rPr>
          <w:sz w:val="20"/>
        </w:rPr>
        <w:t xml:space="preserve">of </w:t>
      </w:r>
      <w:r w:rsidR="00F93B93">
        <w:rPr>
          <w:sz w:val="20"/>
        </w:rPr>
        <w:t>3rd</w:t>
      </w:r>
      <w:r w:rsidR="0004606F" w:rsidRPr="00B3765F">
        <w:rPr>
          <w:sz w:val="20"/>
        </w:rPr>
        <w:t xml:space="preserve"> March 201</w:t>
      </w:r>
      <w:r w:rsidR="00F93B93">
        <w:rPr>
          <w:sz w:val="20"/>
        </w:rPr>
        <w:t>5</w:t>
      </w:r>
      <w:r w:rsidR="0004606F" w:rsidRPr="00B3765F">
        <w:rPr>
          <w:sz w:val="20"/>
        </w:rPr>
        <w:t xml:space="preserve"> </w:t>
      </w:r>
      <w:r w:rsidRPr="00B3765F">
        <w:rPr>
          <w:sz w:val="20"/>
        </w:rPr>
        <w:t xml:space="preserve">be confirmed and this was seconded by Cllr </w:t>
      </w:r>
      <w:r w:rsidR="00F93B93">
        <w:rPr>
          <w:sz w:val="20"/>
        </w:rPr>
        <w:t>Clift</w:t>
      </w:r>
      <w:r w:rsidRPr="00B3765F">
        <w:rPr>
          <w:sz w:val="20"/>
        </w:rPr>
        <w:t xml:space="preserve"> and unanimously agreed by the Council.   The minutes were duly signed by the Chairman.</w:t>
      </w:r>
      <w:r w:rsidR="0004606F" w:rsidRPr="00B3765F">
        <w:rPr>
          <w:sz w:val="20"/>
        </w:rPr>
        <w:t xml:space="preserve">   </w:t>
      </w:r>
    </w:p>
    <w:p w:rsidR="00F93B93" w:rsidRPr="00B3765F" w:rsidRDefault="00F93B93" w:rsidP="0004606F">
      <w:pPr>
        <w:pStyle w:val="ListParagraph"/>
        <w:rPr>
          <w:sz w:val="20"/>
        </w:rPr>
      </w:pPr>
    </w:p>
    <w:p w:rsidR="0088210A" w:rsidRDefault="0088210A" w:rsidP="0088210A">
      <w:pPr>
        <w:pStyle w:val="ListParagraph"/>
        <w:numPr>
          <w:ilvl w:val="0"/>
          <w:numId w:val="2"/>
        </w:numPr>
        <w:ind w:hanging="720"/>
        <w:rPr>
          <w:b/>
          <w:sz w:val="20"/>
        </w:rPr>
      </w:pPr>
      <w:r w:rsidRPr="00B3765F">
        <w:rPr>
          <w:b/>
          <w:sz w:val="20"/>
        </w:rPr>
        <w:t>To report matters arising not already on the agenda, for information only</w:t>
      </w:r>
    </w:p>
    <w:p w:rsidR="00AD2223" w:rsidRPr="00B3765F" w:rsidRDefault="00AD2223" w:rsidP="00AD2223">
      <w:pPr>
        <w:pStyle w:val="ListParagraph"/>
        <w:rPr>
          <w:b/>
          <w:sz w:val="20"/>
        </w:rPr>
      </w:pPr>
    </w:p>
    <w:p w:rsidR="009A2E3D" w:rsidRDefault="00F93B93" w:rsidP="0088210A">
      <w:pPr>
        <w:pStyle w:val="ListParagraph"/>
        <w:numPr>
          <w:ilvl w:val="0"/>
          <w:numId w:val="4"/>
        </w:numPr>
        <w:ind w:left="1077"/>
        <w:rPr>
          <w:sz w:val="20"/>
        </w:rPr>
      </w:pPr>
      <w:r>
        <w:rPr>
          <w:sz w:val="20"/>
        </w:rPr>
        <w:t>None noted</w:t>
      </w:r>
    </w:p>
    <w:p w:rsidR="00F93B93" w:rsidRDefault="00F93B93" w:rsidP="00F93B93">
      <w:pPr>
        <w:rPr>
          <w:sz w:val="20"/>
        </w:rPr>
      </w:pPr>
    </w:p>
    <w:p w:rsidR="00F93B93" w:rsidRPr="00F93B93" w:rsidRDefault="00F93B93" w:rsidP="00F93B93">
      <w:pPr>
        <w:pStyle w:val="ListParagraph"/>
        <w:numPr>
          <w:ilvl w:val="0"/>
          <w:numId w:val="2"/>
        </w:numPr>
        <w:ind w:hanging="720"/>
        <w:rPr>
          <w:sz w:val="20"/>
        </w:rPr>
      </w:pPr>
      <w:r w:rsidRPr="00F93B93">
        <w:rPr>
          <w:b/>
          <w:sz w:val="20"/>
        </w:rPr>
        <w:t xml:space="preserve">Planning Decision. </w:t>
      </w:r>
      <w:r>
        <w:rPr>
          <w:b/>
          <w:sz w:val="20"/>
        </w:rPr>
        <w:t xml:space="preserve">  </w:t>
      </w:r>
      <w:r w:rsidRPr="00F93B93">
        <w:rPr>
          <w:b/>
          <w:sz w:val="20"/>
        </w:rPr>
        <w:t>BA/2015/0031/FUL.</w:t>
      </w:r>
      <w:r>
        <w:rPr>
          <w:sz w:val="20"/>
        </w:rPr>
        <w:t xml:space="preserve">  New bungalow, The Firs, Staithe Road.  Approved.</w:t>
      </w:r>
    </w:p>
    <w:p w:rsidR="005D6723" w:rsidRPr="00B3765F" w:rsidRDefault="005D6723" w:rsidP="00B3765F">
      <w:pPr>
        <w:pStyle w:val="ListParagraph"/>
        <w:ind w:left="1077"/>
        <w:rPr>
          <w:sz w:val="20"/>
        </w:rPr>
      </w:pPr>
    </w:p>
    <w:p w:rsidR="0036141A" w:rsidRPr="00B3765F" w:rsidRDefault="0036141A" w:rsidP="0036141A">
      <w:pPr>
        <w:pStyle w:val="ListParagraph"/>
        <w:numPr>
          <w:ilvl w:val="0"/>
          <w:numId w:val="2"/>
        </w:numPr>
        <w:ind w:hanging="720"/>
        <w:rPr>
          <w:b/>
          <w:sz w:val="20"/>
        </w:rPr>
      </w:pPr>
      <w:r w:rsidRPr="00B3765F">
        <w:rPr>
          <w:b/>
          <w:sz w:val="20"/>
        </w:rPr>
        <w:t>Finance</w:t>
      </w:r>
    </w:p>
    <w:p w:rsidR="0036141A" w:rsidRPr="00B3765F" w:rsidRDefault="0036141A" w:rsidP="0036141A">
      <w:pPr>
        <w:pStyle w:val="ListParagraph"/>
        <w:numPr>
          <w:ilvl w:val="0"/>
          <w:numId w:val="4"/>
        </w:numPr>
        <w:ind w:left="1077"/>
        <w:rPr>
          <w:sz w:val="20"/>
        </w:rPr>
      </w:pPr>
      <w:r w:rsidRPr="00B3765F">
        <w:rPr>
          <w:sz w:val="20"/>
        </w:rPr>
        <w:t xml:space="preserve">To agree payments in accordance with the budget. </w:t>
      </w:r>
    </w:p>
    <w:p w:rsidR="001E17D8" w:rsidRPr="00B3765F" w:rsidRDefault="001E17D8" w:rsidP="001E17D8">
      <w:pPr>
        <w:pStyle w:val="ListParagraph"/>
        <w:ind w:left="1134"/>
        <w:rPr>
          <w:rFonts w:ascii="Arial" w:hAnsi="Arial" w:cs="Arial"/>
          <w:sz w:val="18"/>
          <w:szCs w:val="20"/>
        </w:rPr>
      </w:pPr>
      <w:r w:rsidRPr="00B3765F">
        <w:rPr>
          <w:rFonts w:ascii="Arial" w:hAnsi="Arial" w:cs="Arial"/>
          <w:sz w:val="18"/>
          <w:szCs w:val="20"/>
        </w:rPr>
        <w:t xml:space="preserve">Cllr </w:t>
      </w:r>
      <w:r w:rsidR="00F93B93">
        <w:rPr>
          <w:rFonts w:ascii="Arial" w:hAnsi="Arial" w:cs="Arial"/>
          <w:sz w:val="18"/>
          <w:szCs w:val="20"/>
        </w:rPr>
        <w:t>Clift</w:t>
      </w:r>
      <w:r w:rsidRPr="00B3765F">
        <w:rPr>
          <w:rFonts w:ascii="Arial" w:hAnsi="Arial" w:cs="Arial"/>
          <w:sz w:val="18"/>
          <w:szCs w:val="20"/>
        </w:rPr>
        <w:t xml:space="preserve"> proposed a Motion that the following payments be made in accordance with the budget</w:t>
      </w:r>
      <w:r w:rsidR="00904FA2">
        <w:rPr>
          <w:rFonts w:ascii="Arial" w:hAnsi="Arial" w:cs="Arial"/>
          <w:sz w:val="18"/>
          <w:szCs w:val="20"/>
        </w:rPr>
        <w:t xml:space="preserve"> and previously approved payments from the Community Fund</w:t>
      </w:r>
      <w:r w:rsidRPr="00B3765F">
        <w:rPr>
          <w:rFonts w:ascii="Arial" w:hAnsi="Arial" w:cs="Arial"/>
          <w:sz w:val="18"/>
          <w:szCs w:val="20"/>
        </w:rPr>
        <w:t xml:space="preserve">.  This was seconded by Cllr </w:t>
      </w:r>
      <w:r w:rsidR="00F93B93">
        <w:rPr>
          <w:rFonts w:ascii="Arial" w:hAnsi="Arial" w:cs="Arial"/>
          <w:sz w:val="18"/>
          <w:szCs w:val="20"/>
        </w:rPr>
        <w:t>Van De Bulk</w:t>
      </w:r>
      <w:r w:rsidRPr="00B3765F">
        <w:rPr>
          <w:rFonts w:ascii="Arial" w:hAnsi="Arial" w:cs="Arial"/>
          <w:sz w:val="18"/>
          <w:szCs w:val="20"/>
        </w:rPr>
        <w:t xml:space="preserve"> and unanimously agreed by Councillors.  IT WAS RESOLVED THAT the Motion be carried. </w:t>
      </w:r>
    </w:p>
    <w:p w:rsidR="00127E0F" w:rsidRPr="00B3765F" w:rsidRDefault="00127E0F" w:rsidP="00E1221D">
      <w:pPr>
        <w:pStyle w:val="Default"/>
        <w:rPr>
          <w:sz w:val="13"/>
          <w:szCs w:val="15"/>
        </w:rPr>
      </w:pPr>
    </w:p>
    <w:tbl>
      <w:tblPr>
        <w:tblStyle w:val="TableGrid"/>
        <w:tblW w:w="3988" w:type="pct"/>
        <w:tblInd w:w="817" w:type="dxa"/>
        <w:tblLook w:val="04A0"/>
      </w:tblPr>
      <w:tblGrid>
        <w:gridCol w:w="767"/>
        <w:gridCol w:w="2776"/>
        <w:gridCol w:w="2836"/>
        <w:gridCol w:w="992"/>
      </w:tblGrid>
      <w:tr w:rsidR="00E1221D" w:rsidRPr="006C6641" w:rsidTr="00F93B93">
        <w:tc>
          <w:tcPr>
            <w:tcW w:w="520" w:type="pct"/>
          </w:tcPr>
          <w:p w:rsidR="00E1221D" w:rsidRPr="006C6641" w:rsidRDefault="00E1221D" w:rsidP="0004606F">
            <w:pPr>
              <w:pStyle w:val="Default"/>
              <w:rPr>
                <w:b/>
                <w:sz w:val="15"/>
                <w:szCs w:val="15"/>
              </w:rPr>
            </w:pPr>
            <w:r w:rsidRPr="006C6641">
              <w:rPr>
                <w:b/>
                <w:sz w:val="15"/>
                <w:szCs w:val="15"/>
              </w:rPr>
              <w:t>Cheque No</w:t>
            </w:r>
          </w:p>
        </w:tc>
        <w:tc>
          <w:tcPr>
            <w:tcW w:w="1883" w:type="pct"/>
          </w:tcPr>
          <w:p w:rsidR="00E1221D" w:rsidRPr="006C6641" w:rsidRDefault="00E1221D" w:rsidP="0004606F">
            <w:pPr>
              <w:pStyle w:val="Default"/>
              <w:rPr>
                <w:b/>
                <w:sz w:val="15"/>
                <w:szCs w:val="15"/>
              </w:rPr>
            </w:pPr>
            <w:r w:rsidRPr="006C6641">
              <w:rPr>
                <w:b/>
                <w:sz w:val="15"/>
                <w:szCs w:val="15"/>
              </w:rPr>
              <w:t>Payee</w:t>
            </w:r>
          </w:p>
        </w:tc>
        <w:tc>
          <w:tcPr>
            <w:tcW w:w="1924" w:type="pct"/>
          </w:tcPr>
          <w:p w:rsidR="00E1221D" w:rsidRPr="006C6641" w:rsidRDefault="00E1221D" w:rsidP="0004606F">
            <w:pPr>
              <w:pStyle w:val="Default"/>
              <w:rPr>
                <w:b/>
                <w:sz w:val="15"/>
                <w:szCs w:val="15"/>
              </w:rPr>
            </w:pPr>
            <w:r w:rsidRPr="006C6641">
              <w:rPr>
                <w:b/>
                <w:sz w:val="15"/>
                <w:szCs w:val="15"/>
              </w:rPr>
              <w:t>Description</w:t>
            </w:r>
          </w:p>
        </w:tc>
        <w:tc>
          <w:tcPr>
            <w:tcW w:w="673" w:type="pct"/>
          </w:tcPr>
          <w:p w:rsidR="00E1221D" w:rsidRPr="006C6641" w:rsidRDefault="00E1221D" w:rsidP="0004606F">
            <w:pPr>
              <w:pStyle w:val="Default"/>
              <w:rPr>
                <w:b/>
                <w:sz w:val="15"/>
                <w:szCs w:val="15"/>
              </w:rPr>
            </w:pPr>
            <w:r w:rsidRPr="006C6641">
              <w:rPr>
                <w:b/>
                <w:sz w:val="15"/>
                <w:szCs w:val="15"/>
              </w:rPr>
              <w:t>Amount</w:t>
            </w:r>
          </w:p>
          <w:p w:rsidR="006326E8" w:rsidRPr="006C6641" w:rsidRDefault="006326E8" w:rsidP="0004606F">
            <w:pPr>
              <w:pStyle w:val="Default"/>
              <w:rPr>
                <w:b/>
                <w:sz w:val="15"/>
                <w:szCs w:val="15"/>
              </w:rPr>
            </w:pPr>
            <w:r w:rsidRPr="006C6641">
              <w:rPr>
                <w:b/>
                <w:sz w:val="15"/>
                <w:szCs w:val="15"/>
              </w:rPr>
              <w:t xml:space="preserve">      £</w:t>
            </w:r>
          </w:p>
        </w:tc>
      </w:tr>
      <w:tr w:rsidR="00C25BAD" w:rsidRPr="006C6641" w:rsidTr="00F93B93">
        <w:tc>
          <w:tcPr>
            <w:tcW w:w="520" w:type="pct"/>
          </w:tcPr>
          <w:p w:rsidR="00C25BAD" w:rsidRPr="006C6641" w:rsidRDefault="00C25BAD" w:rsidP="0089638D">
            <w:pPr>
              <w:pStyle w:val="Default"/>
              <w:rPr>
                <w:sz w:val="15"/>
                <w:szCs w:val="15"/>
              </w:rPr>
            </w:pPr>
            <w:r w:rsidRPr="006C6641">
              <w:rPr>
                <w:sz w:val="15"/>
                <w:szCs w:val="15"/>
              </w:rPr>
              <w:t>1006</w:t>
            </w:r>
            <w:r w:rsidR="0089638D">
              <w:rPr>
                <w:sz w:val="15"/>
                <w:szCs w:val="15"/>
              </w:rPr>
              <w:t>67</w:t>
            </w:r>
          </w:p>
        </w:tc>
        <w:tc>
          <w:tcPr>
            <w:tcW w:w="1883" w:type="pct"/>
          </w:tcPr>
          <w:p w:rsidR="00C25BAD" w:rsidRPr="006C6641" w:rsidRDefault="0089638D" w:rsidP="0004606F">
            <w:pPr>
              <w:pStyle w:val="Default"/>
              <w:rPr>
                <w:sz w:val="15"/>
                <w:szCs w:val="15"/>
              </w:rPr>
            </w:pPr>
            <w:r>
              <w:rPr>
                <w:sz w:val="15"/>
                <w:szCs w:val="15"/>
              </w:rPr>
              <w:t>G Lack</w:t>
            </w:r>
          </w:p>
        </w:tc>
        <w:tc>
          <w:tcPr>
            <w:tcW w:w="1924" w:type="pct"/>
          </w:tcPr>
          <w:p w:rsidR="00C25BAD" w:rsidRPr="00F93B93" w:rsidRDefault="0089638D" w:rsidP="0004606F">
            <w:pPr>
              <w:pStyle w:val="Default"/>
              <w:rPr>
                <w:sz w:val="15"/>
                <w:szCs w:val="15"/>
              </w:rPr>
            </w:pPr>
            <w:r>
              <w:rPr>
                <w:sz w:val="15"/>
                <w:szCs w:val="15"/>
              </w:rPr>
              <w:t>Clerk Salary &amp; Expenses</w:t>
            </w:r>
          </w:p>
        </w:tc>
        <w:tc>
          <w:tcPr>
            <w:tcW w:w="673" w:type="pct"/>
          </w:tcPr>
          <w:p w:rsidR="00C25BAD" w:rsidRPr="006C6641" w:rsidRDefault="0089638D" w:rsidP="0004606F">
            <w:pPr>
              <w:pStyle w:val="Default"/>
              <w:rPr>
                <w:sz w:val="15"/>
                <w:szCs w:val="15"/>
              </w:rPr>
            </w:pPr>
            <w:r>
              <w:rPr>
                <w:sz w:val="15"/>
                <w:szCs w:val="15"/>
              </w:rPr>
              <w:t>167.00</w:t>
            </w:r>
          </w:p>
        </w:tc>
      </w:tr>
      <w:tr w:rsidR="00F9345C" w:rsidRPr="006C6641" w:rsidTr="00F93B93">
        <w:tc>
          <w:tcPr>
            <w:tcW w:w="520" w:type="pct"/>
          </w:tcPr>
          <w:p w:rsidR="00F9345C" w:rsidRPr="006C6641" w:rsidRDefault="00F9345C" w:rsidP="0089638D">
            <w:pPr>
              <w:pStyle w:val="Default"/>
              <w:rPr>
                <w:sz w:val="15"/>
                <w:szCs w:val="15"/>
              </w:rPr>
            </w:pPr>
            <w:r w:rsidRPr="006C6641">
              <w:rPr>
                <w:sz w:val="15"/>
                <w:szCs w:val="15"/>
              </w:rPr>
              <w:t>1006</w:t>
            </w:r>
            <w:r w:rsidR="0089638D">
              <w:rPr>
                <w:sz w:val="15"/>
                <w:szCs w:val="15"/>
              </w:rPr>
              <w:t>68</w:t>
            </w:r>
          </w:p>
        </w:tc>
        <w:tc>
          <w:tcPr>
            <w:tcW w:w="1883" w:type="pct"/>
          </w:tcPr>
          <w:p w:rsidR="00F9345C" w:rsidRPr="006C6641" w:rsidRDefault="0089638D" w:rsidP="0004606F">
            <w:pPr>
              <w:pStyle w:val="Default"/>
              <w:rPr>
                <w:sz w:val="15"/>
                <w:szCs w:val="15"/>
              </w:rPr>
            </w:pPr>
            <w:r>
              <w:rPr>
                <w:sz w:val="15"/>
                <w:szCs w:val="15"/>
              </w:rPr>
              <w:t>R Bird</w:t>
            </w:r>
          </w:p>
        </w:tc>
        <w:tc>
          <w:tcPr>
            <w:tcW w:w="1924" w:type="pct"/>
          </w:tcPr>
          <w:p w:rsidR="00F9345C" w:rsidRPr="006C6641" w:rsidRDefault="0089638D" w:rsidP="0004606F">
            <w:pPr>
              <w:pStyle w:val="Default"/>
              <w:rPr>
                <w:sz w:val="15"/>
                <w:szCs w:val="15"/>
              </w:rPr>
            </w:pPr>
            <w:r>
              <w:rPr>
                <w:sz w:val="15"/>
                <w:szCs w:val="15"/>
              </w:rPr>
              <w:t>Grass Cutting</w:t>
            </w:r>
          </w:p>
        </w:tc>
        <w:tc>
          <w:tcPr>
            <w:tcW w:w="673" w:type="pct"/>
          </w:tcPr>
          <w:p w:rsidR="00F9345C" w:rsidRPr="006C6641" w:rsidRDefault="0089638D" w:rsidP="0004606F">
            <w:pPr>
              <w:pStyle w:val="Default"/>
              <w:rPr>
                <w:sz w:val="15"/>
                <w:szCs w:val="15"/>
              </w:rPr>
            </w:pPr>
            <w:r>
              <w:rPr>
                <w:sz w:val="15"/>
                <w:szCs w:val="15"/>
              </w:rPr>
              <w:t>267.00</w:t>
            </w:r>
          </w:p>
        </w:tc>
      </w:tr>
      <w:tr w:rsidR="00C25BAD" w:rsidRPr="006C6641" w:rsidTr="00F93B93">
        <w:tc>
          <w:tcPr>
            <w:tcW w:w="520" w:type="pct"/>
          </w:tcPr>
          <w:p w:rsidR="00C25BAD" w:rsidRPr="006C6641" w:rsidRDefault="00C25BAD" w:rsidP="0089638D">
            <w:pPr>
              <w:pStyle w:val="Default"/>
              <w:rPr>
                <w:sz w:val="15"/>
                <w:szCs w:val="15"/>
              </w:rPr>
            </w:pPr>
            <w:r w:rsidRPr="006C6641">
              <w:rPr>
                <w:sz w:val="15"/>
                <w:szCs w:val="15"/>
              </w:rPr>
              <w:t>1006</w:t>
            </w:r>
            <w:r w:rsidR="0089638D">
              <w:rPr>
                <w:sz w:val="15"/>
                <w:szCs w:val="15"/>
              </w:rPr>
              <w:t>69</w:t>
            </w:r>
          </w:p>
        </w:tc>
        <w:tc>
          <w:tcPr>
            <w:tcW w:w="1883" w:type="pct"/>
          </w:tcPr>
          <w:p w:rsidR="00C25BAD" w:rsidRPr="006C6641" w:rsidRDefault="0089638D" w:rsidP="0004606F">
            <w:pPr>
              <w:pStyle w:val="Default"/>
              <w:rPr>
                <w:sz w:val="15"/>
                <w:szCs w:val="15"/>
              </w:rPr>
            </w:pPr>
            <w:r>
              <w:rPr>
                <w:sz w:val="15"/>
                <w:szCs w:val="15"/>
              </w:rPr>
              <w:t>Came &amp; Company</w:t>
            </w:r>
          </w:p>
        </w:tc>
        <w:tc>
          <w:tcPr>
            <w:tcW w:w="1924" w:type="pct"/>
          </w:tcPr>
          <w:p w:rsidR="00C25BAD" w:rsidRPr="006C6641" w:rsidRDefault="0089638D" w:rsidP="0004606F">
            <w:pPr>
              <w:pStyle w:val="Default"/>
              <w:rPr>
                <w:sz w:val="15"/>
                <w:szCs w:val="15"/>
              </w:rPr>
            </w:pPr>
            <w:r>
              <w:rPr>
                <w:sz w:val="15"/>
                <w:szCs w:val="15"/>
              </w:rPr>
              <w:t>Insurance</w:t>
            </w:r>
          </w:p>
        </w:tc>
        <w:tc>
          <w:tcPr>
            <w:tcW w:w="673" w:type="pct"/>
          </w:tcPr>
          <w:p w:rsidR="00C25BAD" w:rsidRPr="006C6641" w:rsidRDefault="0089638D" w:rsidP="0004606F">
            <w:pPr>
              <w:pStyle w:val="Default"/>
              <w:rPr>
                <w:sz w:val="15"/>
                <w:szCs w:val="15"/>
              </w:rPr>
            </w:pPr>
            <w:r>
              <w:rPr>
                <w:sz w:val="15"/>
                <w:szCs w:val="15"/>
              </w:rPr>
              <w:t>265.00</w:t>
            </w:r>
          </w:p>
        </w:tc>
      </w:tr>
      <w:tr w:rsidR="00F9345C" w:rsidRPr="006C6641" w:rsidTr="00F93B93">
        <w:tc>
          <w:tcPr>
            <w:tcW w:w="520" w:type="pct"/>
          </w:tcPr>
          <w:p w:rsidR="00F9345C" w:rsidRPr="006C6641" w:rsidRDefault="00F9345C" w:rsidP="0089638D">
            <w:pPr>
              <w:pStyle w:val="Default"/>
              <w:rPr>
                <w:sz w:val="15"/>
                <w:szCs w:val="15"/>
              </w:rPr>
            </w:pPr>
            <w:r w:rsidRPr="006C6641">
              <w:rPr>
                <w:sz w:val="15"/>
                <w:szCs w:val="15"/>
              </w:rPr>
              <w:t>1006</w:t>
            </w:r>
            <w:r w:rsidR="0089638D">
              <w:rPr>
                <w:sz w:val="15"/>
                <w:szCs w:val="15"/>
              </w:rPr>
              <w:t>70</w:t>
            </w:r>
          </w:p>
        </w:tc>
        <w:tc>
          <w:tcPr>
            <w:tcW w:w="1883" w:type="pct"/>
          </w:tcPr>
          <w:p w:rsidR="00F9345C" w:rsidRPr="006C6641" w:rsidRDefault="0089638D" w:rsidP="001D04E4">
            <w:pPr>
              <w:pStyle w:val="Default"/>
              <w:rPr>
                <w:sz w:val="15"/>
                <w:szCs w:val="15"/>
              </w:rPr>
            </w:pPr>
            <w:r>
              <w:rPr>
                <w:sz w:val="15"/>
                <w:szCs w:val="15"/>
              </w:rPr>
              <w:t>NALC</w:t>
            </w:r>
          </w:p>
        </w:tc>
        <w:tc>
          <w:tcPr>
            <w:tcW w:w="1924" w:type="pct"/>
          </w:tcPr>
          <w:p w:rsidR="00F9345C" w:rsidRPr="006C6641" w:rsidRDefault="0089638D" w:rsidP="001D04E4">
            <w:pPr>
              <w:pStyle w:val="Default"/>
              <w:rPr>
                <w:sz w:val="15"/>
                <w:szCs w:val="15"/>
              </w:rPr>
            </w:pPr>
            <w:r>
              <w:rPr>
                <w:sz w:val="15"/>
                <w:szCs w:val="15"/>
              </w:rPr>
              <w:t>Annual Insurance</w:t>
            </w:r>
          </w:p>
        </w:tc>
        <w:tc>
          <w:tcPr>
            <w:tcW w:w="673" w:type="pct"/>
          </w:tcPr>
          <w:p w:rsidR="00F9345C" w:rsidRPr="006C6641" w:rsidRDefault="0089638D" w:rsidP="00F9345C">
            <w:pPr>
              <w:pStyle w:val="Default"/>
              <w:rPr>
                <w:sz w:val="15"/>
                <w:szCs w:val="15"/>
              </w:rPr>
            </w:pPr>
            <w:r>
              <w:rPr>
                <w:sz w:val="15"/>
                <w:szCs w:val="15"/>
              </w:rPr>
              <w:t xml:space="preserve"> </w:t>
            </w:r>
            <w:r w:rsidR="00AE0A2D">
              <w:rPr>
                <w:sz w:val="15"/>
                <w:szCs w:val="15"/>
              </w:rPr>
              <w:t xml:space="preserve"> </w:t>
            </w:r>
            <w:r>
              <w:rPr>
                <w:sz w:val="15"/>
                <w:szCs w:val="15"/>
              </w:rPr>
              <w:t>91.65</w:t>
            </w:r>
          </w:p>
        </w:tc>
      </w:tr>
      <w:tr w:rsidR="00E1221D" w:rsidRPr="00B3765F" w:rsidTr="00F93B93">
        <w:tc>
          <w:tcPr>
            <w:tcW w:w="520" w:type="pct"/>
          </w:tcPr>
          <w:p w:rsidR="00E1221D" w:rsidRPr="00BE6F67" w:rsidRDefault="00BE6F67" w:rsidP="0089638D">
            <w:pPr>
              <w:pStyle w:val="Default"/>
              <w:rPr>
                <w:sz w:val="15"/>
                <w:szCs w:val="15"/>
              </w:rPr>
            </w:pPr>
            <w:r w:rsidRPr="00BE6F67">
              <w:rPr>
                <w:sz w:val="15"/>
                <w:szCs w:val="15"/>
              </w:rPr>
              <w:t>1006</w:t>
            </w:r>
            <w:r w:rsidR="0089638D">
              <w:rPr>
                <w:sz w:val="15"/>
                <w:szCs w:val="15"/>
              </w:rPr>
              <w:t>71</w:t>
            </w:r>
          </w:p>
        </w:tc>
        <w:tc>
          <w:tcPr>
            <w:tcW w:w="1883" w:type="pct"/>
          </w:tcPr>
          <w:p w:rsidR="00E1221D" w:rsidRPr="00BE6F67" w:rsidRDefault="0089638D" w:rsidP="0004606F">
            <w:pPr>
              <w:pStyle w:val="Default"/>
              <w:rPr>
                <w:sz w:val="15"/>
                <w:szCs w:val="15"/>
              </w:rPr>
            </w:pPr>
            <w:r>
              <w:rPr>
                <w:sz w:val="15"/>
                <w:szCs w:val="15"/>
              </w:rPr>
              <w:t>St Marys PCC</w:t>
            </w:r>
          </w:p>
        </w:tc>
        <w:tc>
          <w:tcPr>
            <w:tcW w:w="1924" w:type="pct"/>
          </w:tcPr>
          <w:p w:rsidR="00E1221D" w:rsidRPr="00BE6F67" w:rsidRDefault="0089638D" w:rsidP="0004606F">
            <w:pPr>
              <w:pStyle w:val="Default"/>
              <w:rPr>
                <w:sz w:val="15"/>
                <w:szCs w:val="15"/>
              </w:rPr>
            </w:pPr>
            <w:r>
              <w:rPr>
                <w:sz w:val="15"/>
                <w:szCs w:val="15"/>
              </w:rPr>
              <w:t>Community Fund payment</w:t>
            </w:r>
          </w:p>
        </w:tc>
        <w:tc>
          <w:tcPr>
            <w:tcW w:w="673" w:type="pct"/>
          </w:tcPr>
          <w:p w:rsidR="00E1221D" w:rsidRPr="00BE6F67" w:rsidRDefault="00BE6F67" w:rsidP="0089638D">
            <w:pPr>
              <w:pStyle w:val="Default"/>
              <w:rPr>
                <w:sz w:val="13"/>
                <w:szCs w:val="15"/>
              </w:rPr>
            </w:pPr>
            <w:r w:rsidRPr="00BE6F67">
              <w:rPr>
                <w:sz w:val="13"/>
                <w:szCs w:val="15"/>
              </w:rPr>
              <w:t xml:space="preserve"> </w:t>
            </w:r>
            <w:r w:rsidR="0089638D">
              <w:rPr>
                <w:sz w:val="15"/>
                <w:szCs w:val="15"/>
              </w:rPr>
              <w:t>750.00</w:t>
            </w:r>
          </w:p>
        </w:tc>
      </w:tr>
      <w:tr w:rsidR="00BE6F67" w:rsidRPr="00B3765F" w:rsidTr="00F93B93">
        <w:tc>
          <w:tcPr>
            <w:tcW w:w="520" w:type="pct"/>
          </w:tcPr>
          <w:p w:rsidR="00BE6F67" w:rsidRPr="00BE6F67" w:rsidRDefault="00BE6F67" w:rsidP="0089638D">
            <w:pPr>
              <w:pStyle w:val="Default"/>
              <w:rPr>
                <w:sz w:val="15"/>
                <w:szCs w:val="15"/>
              </w:rPr>
            </w:pPr>
            <w:r>
              <w:rPr>
                <w:sz w:val="15"/>
                <w:szCs w:val="15"/>
              </w:rPr>
              <w:t>1006</w:t>
            </w:r>
            <w:r w:rsidR="0089638D">
              <w:rPr>
                <w:sz w:val="15"/>
                <w:szCs w:val="15"/>
              </w:rPr>
              <w:t>72</w:t>
            </w:r>
          </w:p>
        </w:tc>
        <w:tc>
          <w:tcPr>
            <w:tcW w:w="1883" w:type="pct"/>
          </w:tcPr>
          <w:p w:rsidR="00BE6F67" w:rsidRPr="00BE6F67" w:rsidRDefault="0089638D" w:rsidP="0004606F">
            <w:pPr>
              <w:pStyle w:val="Default"/>
              <w:rPr>
                <w:sz w:val="15"/>
                <w:szCs w:val="15"/>
              </w:rPr>
            </w:pPr>
            <w:r>
              <w:rPr>
                <w:sz w:val="15"/>
                <w:szCs w:val="15"/>
              </w:rPr>
              <w:t>Village Hall</w:t>
            </w:r>
          </w:p>
        </w:tc>
        <w:tc>
          <w:tcPr>
            <w:tcW w:w="1924" w:type="pct"/>
          </w:tcPr>
          <w:p w:rsidR="00BE6F67" w:rsidRPr="00BE6F67" w:rsidRDefault="0089638D" w:rsidP="0004606F">
            <w:pPr>
              <w:pStyle w:val="Default"/>
              <w:rPr>
                <w:sz w:val="15"/>
                <w:szCs w:val="15"/>
              </w:rPr>
            </w:pPr>
            <w:r>
              <w:rPr>
                <w:sz w:val="15"/>
                <w:szCs w:val="15"/>
              </w:rPr>
              <w:t>Community Fund payment</w:t>
            </w:r>
          </w:p>
        </w:tc>
        <w:tc>
          <w:tcPr>
            <w:tcW w:w="673" w:type="pct"/>
          </w:tcPr>
          <w:p w:rsidR="00BE6F67" w:rsidRPr="00BE6F67" w:rsidRDefault="0089638D" w:rsidP="0004606F">
            <w:pPr>
              <w:pStyle w:val="Default"/>
              <w:rPr>
                <w:sz w:val="15"/>
                <w:szCs w:val="15"/>
              </w:rPr>
            </w:pPr>
            <w:r>
              <w:rPr>
                <w:sz w:val="15"/>
                <w:szCs w:val="15"/>
              </w:rPr>
              <w:t>250.00</w:t>
            </w:r>
          </w:p>
        </w:tc>
      </w:tr>
      <w:tr w:rsidR="00BE6F67" w:rsidRPr="00B3765F" w:rsidTr="00F93B93">
        <w:tc>
          <w:tcPr>
            <w:tcW w:w="520" w:type="pct"/>
          </w:tcPr>
          <w:p w:rsidR="00BE6F67" w:rsidRDefault="00BE6F67" w:rsidP="0089638D">
            <w:pPr>
              <w:pStyle w:val="Default"/>
              <w:rPr>
                <w:sz w:val="15"/>
                <w:szCs w:val="15"/>
              </w:rPr>
            </w:pPr>
            <w:r>
              <w:rPr>
                <w:sz w:val="15"/>
                <w:szCs w:val="15"/>
              </w:rPr>
              <w:t>1006</w:t>
            </w:r>
            <w:r w:rsidR="0089638D">
              <w:rPr>
                <w:sz w:val="15"/>
                <w:szCs w:val="15"/>
              </w:rPr>
              <w:t>73</w:t>
            </w:r>
          </w:p>
        </w:tc>
        <w:tc>
          <w:tcPr>
            <w:tcW w:w="1883" w:type="pct"/>
          </w:tcPr>
          <w:p w:rsidR="00BE6F67" w:rsidRDefault="0089638D" w:rsidP="0004606F">
            <w:pPr>
              <w:pStyle w:val="Default"/>
              <w:rPr>
                <w:sz w:val="15"/>
                <w:szCs w:val="15"/>
              </w:rPr>
            </w:pPr>
            <w:r>
              <w:rPr>
                <w:sz w:val="15"/>
                <w:szCs w:val="15"/>
              </w:rPr>
              <w:t>Village Hall</w:t>
            </w:r>
          </w:p>
        </w:tc>
        <w:tc>
          <w:tcPr>
            <w:tcW w:w="1924" w:type="pct"/>
          </w:tcPr>
          <w:p w:rsidR="00BE6F67" w:rsidRDefault="0089638D" w:rsidP="0004606F">
            <w:pPr>
              <w:pStyle w:val="Default"/>
              <w:rPr>
                <w:sz w:val="15"/>
                <w:szCs w:val="15"/>
              </w:rPr>
            </w:pPr>
            <w:r>
              <w:rPr>
                <w:sz w:val="15"/>
                <w:szCs w:val="15"/>
              </w:rPr>
              <w:t>Community Fund payment</w:t>
            </w:r>
          </w:p>
        </w:tc>
        <w:tc>
          <w:tcPr>
            <w:tcW w:w="673" w:type="pct"/>
          </w:tcPr>
          <w:p w:rsidR="00BE6F67" w:rsidRPr="00BE6F67" w:rsidRDefault="0089638D" w:rsidP="0004606F">
            <w:pPr>
              <w:pStyle w:val="Default"/>
              <w:rPr>
                <w:sz w:val="15"/>
                <w:szCs w:val="15"/>
              </w:rPr>
            </w:pPr>
            <w:r>
              <w:rPr>
                <w:sz w:val="15"/>
                <w:szCs w:val="15"/>
              </w:rPr>
              <w:t>250.00</w:t>
            </w:r>
          </w:p>
        </w:tc>
      </w:tr>
      <w:tr w:rsidR="00BE6F67" w:rsidRPr="00B3765F" w:rsidTr="00F93B93">
        <w:tc>
          <w:tcPr>
            <w:tcW w:w="520" w:type="pct"/>
          </w:tcPr>
          <w:p w:rsidR="00BE6F67" w:rsidRDefault="00BE6F67" w:rsidP="0089638D">
            <w:pPr>
              <w:pStyle w:val="Default"/>
              <w:rPr>
                <w:sz w:val="15"/>
                <w:szCs w:val="15"/>
              </w:rPr>
            </w:pPr>
            <w:r>
              <w:rPr>
                <w:sz w:val="15"/>
                <w:szCs w:val="15"/>
              </w:rPr>
              <w:t>1006</w:t>
            </w:r>
            <w:r w:rsidR="0089638D">
              <w:rPr>
                <w:sz w:val="15"/>
                <w:szCs w:val="15"/>
              </w:rPr>
              <w:t>74</w:t>
            </w:r>
          </w:p>
        </w:tc>
        <w:tc>
          <w:tcPr>
            <w:tcW w:w="1883" w:type="pct"/>
          </w:tcPr>
          <w:p w:rsidR="00BE6F67" w:rsidRDefault="00BE6F67" w:rsidP="0004606F">
            <w:pPr>
              <w:pStyle w:val="Default"/>
              <w:rPr>
                <w:sz w:val="15"/>
                <w:szCs w:val="15"/>
              </w:rPr>
            </w:pPr>
            <w:r>
              <w:rPr>
                <w:sz w:val="15"/>
                <w:szCs w:val="15"/>
              </w:rPr>
              <w:t>NPTP</w:t>
            </w:r>
          </w:p>
        </w:tc>
        <w:tc>
          <w:tcPr>
            <w:tcW w:w="1924" w:type="pct"/>
          </w:tcPr>
          <w:p w:rsidR="00BE6F67" w:rsidRDefault="00BE6F67" w:rsidP="0004606F">
            <w:pPr>
              <w:pStyle w:val="Default"/>
              <w:rPr>
                <w:sz w:val="15"/>
                <w:szCs w:val="15"/>
              </w:rPr>
            </w:pPr>
            <w:r>
              <w:rPr>
                <w:sz w:val="15"/>
                <w:szCs w:val="15"/>
              </w:rPr>
              <w:t>Website training for clerk</w:t>
            </w:r>
          </w:p>
        </w:tc>
        <w:tc>
          <w:tcPr>
            <w:tcW w:w="673" w:type="pct"/>
          </w:tcPr>
          <w:p w:rsidR="00BE6F67" w:rsidRPr="00BE6F67" w:rsidRDefault="0089638D" w:rsidP="0004606F">
            <w:pPr>
              <w:pStyle w:val="Default"/>
              <w:rPr>
                <w:sz w:val="15"/>
                <w:szCs w:val="15"/>
              </w:rPr>
            </w:pPr>
            <w:r>
              <w:rPr>
                <w:sz w:val="15"/>
                <w:szCs w:val="15"/>
              </w:rPr>
              <w:t xml:space="preserve"> </w:t>
            </w:r>
            <w:r w:rsidR="00AE0A2D">
              <w:rPr>
                <w:sz w:val="15"/>
                <w:szCs w:val="15"/>
              </w:rPr>
              <w:t xml:space="preserve"> </w:t>
            </w:r>
            <w:r>
              <w:rPr>
                <w:sz w:val="15"/>
                <w:szCs w:val="15"/>
              </w:rPr>
              <w:t>40.00</w:t>
            </w:r>
          </w:p>
        </w:tc>
      </w:tr>
      <w:tr w:rsidR="00BE6F67" w:rsidRPr="00B3765F" w:rsidTr="00F93B93">
        <w:tc>
          <w:tcPr>
            <w:tcW w:w="520" w:type="pct"/>
          </w:tcPr>
          <w:p w:rsidR="00BE6F67" w:rsidRDefault="00BE6F67" w:rsidP="0004606F">
            <w:pPr>
              <w:pStyle w:val="Default"/>
              <w:rPr>
                <w:sz w:val="15"/>
                <w:szCs w:val="15"/>
              </w:rPr>
            </w:pPr>
            <w:r>
              <w:rPr>
                <w:sz w:val="15"/>
                <w:szCs w:val="15"/>
              </w:rPr>
              <w:t>TOTAL</w:t>
            </w:r>
          </w:p>
        </w:tc>
        <w:tc>
          <w:tcPr>
            <w:tcW w:w="1883" w:type="pct"/>
          </w:tcPr>
          <w:p w:rsidR="00BE6F67" w:rsidRDefault="00BE6F67" w:rsidP="0004606F">
            <w:pPr>
              <w:pStyle w:val="Default"/>
              <w:rPr>
                <w:sz w:val="15"/>
                <w:szCs w:val="15"/>
              </w:rPr>
            </w:pPr>
          </w:p>
        </w:tc>
        <w:tc>
          <w:tcPr>
            <w:tcW w:w="1924" w:type="pct"/>
          </w:tcPr>
          <w:p w:rsidR="00BE6F67" w:rsidRDefault="00BE6F67" w:rsidP="0004606F">
            <w:pPr>
              <w:pStyle w:val="Default"/>
              <w:rPr>
                <w:sz w:val="15"/>
                <w:szCs w:val="15"/>
              </w:rPr>
            </w:pPr>
          </w:p>
        </w:tc>
        <w:tc>
          <w:tcPr>
            <w:tcW w:w="673" w:type="pct"/>
          </w:tcPr>
          <w:p w:rsidR="00BE6F67" w:rsidRPr="00BE6F67" w:rsidRDefault="00BE6F67" w:rsidP="0004606F">
            <w:pPr>
              <w:pStyle w:val="Default"/>
              <w:rPr>
                <w:sz w:val="15"/>
                <w:szCs w:val="15"/>
              </w:rPr>
            </w:pPr>
            <w:r>
              <w:rPr>
                <w:sz w:val="15"/>
                <w:szCs w:val="15"/>
              </w:rPr>
              <w:t>£2,080.65</w:t>
            </w:r>
          </w:p>
        </w:tc>
      </w:tr>
    </w:tbl>
    <w:p w:rsidR="00BE6F67" w:rsidRDefault="00BE6F67" w:rsidP="00F9345C">
      <w:pPr>
        <w:rPr>
          <w:rFonts w:ascii="Arial" w:hAnsi="Arial" w:cs="Arial"/>
          <w:sz w:val="18"/>
        </w:rPr>
      </w:pPr>
    </w:p>
    <w:p w:rsidR="006326E8" w:rsidRPr="00B3765F" w:rsidRDefault="006326E8" w:rsidP="006326E8">
      <w:pPr>
        <w:ind w:left="737"/>
        <w:rPr>
          <w:sz w:val="20"/>
          <w:u w:val="double"/>
        </w:rPr>
      </w:pPr>
    </w:p>
    <w:p w:rsidR="00092FD7" w:rsidRDefault="00092FD7" w:rsidP="00092FD7">
      <w:pPr>
        <w:pStyle w:val="ListParagraph"/>
        <w:numPr>
          <w:ilvl w:val="0"/>
          <w:numId w:val="4"/>
        </w:numPr>
        <w:ind w:left="1077"/>
        <w:rPr>
          <w:sz w:val="20"/>
        </w:rPr>
      </w:pPr>
      <w:r w:rsidRPr="00B3765F">
        <w:rPr>
          <w:sz w:val="20"/>
        </w:rPr>
        <w:t xml:space="preserve">Cllr </w:t>
      </w:r>
      <w:r w:rsidR="00BE6F67">
        <w:rPr>
          <w:sz w:val="20"/>
        </w:rPr>
        <w:t>Jones</w:t>
      </w:r>
      <w:r w:rsidRPr="00B3765F">
        <w:rPr>
          <w:sz w:val="20"/>
        </w:rPr>
        <w:t xml:space="preserve"> proposed that the Annual Return </w:t>
      </w:r>
      <w:r w:rsidR="009B1184" w:rsidRPr="00B3765F">
        <w:rPr>
          <w:sz w:val="20"/>
        </w:rPr>
        <w:t>and Accounts for the Year Ended 31.3.201</w:t>
      </w:r>
      <w:r w:rsidR="00BE6F67">
        <w:rPr>
          <w:sz w:val="20"/>
        </w:rPr>
        <w:t>5</w:t>
      </w:r>
      <w:r w:rsidR="009B1184" w:rsidRPr="00B3765F">
        <w:rPr>
          <w:sz w:val="20"/>
        </w:rPr>
        <w:t xml:space="preserve"> </w:t>
      </w:r>
      <w:r w:rsidRPr="00B3765F">
        <w:rPr>
          <w:sz w:val="20"/>
        </w:rPr>
        <w:t xml:space="preserve">be approved.  This was seconded by Cllr </w:t>
      </w:r>
      <w:r w:rsidR="00BE6F67">
        <w:rPr>
          <w:sz w:val="20"/>
        </w:rPr>
        <w:t>Crane</w:t>
      </w:r>
      <w:r w:rsidRPr="00B3765F">
        <w:rPr>
          <w:sz w:val="20"/>
        </w:rPr>
        <w:t xml:space="preserve"> and unanimously agreed by the Council.</w:t>
      </w:r>
      <w:r w:rsidR="000A3674" w:rsidRPr="00B3765F">
        <w:rPr>
          <w:sz w:val="20"/>
        </w:rPr>
        <w:t xml:space="preserve">  </w:t>
      </w:r>
      <w:r w:rsidR="00B7772A" w:rsidRPr="00B3765F">
        <w:rPr>
          <w:sz w:val="20"/>
        </w:rPr>
        <w:t>The Annual Governance Statement was approved at the same time.</w:t>
      </w:r>
    </w:p>
    <w:p w:rsidR="00B926A8" w:rsidRDefault="00B926A8" w:rsidP="00092FD7">
      <w:pPr>
        <w:pStyle w:val="ListParagraph"/>
        <w:numPr>
          <w:ilvl w:val="0"/>
          <w:numId w:val="4"/>
        </w:numPr>
        <w:ind w:left="1077"/>
        <w:rPr>
          <w:sz w:val="20"/>
        </w:rPr>
      </w:pPr>
      <w:r>
        <w:rPr>
          <w:sz w:val="20"/>
        </w:rPr>
        <w:t xml:space="preserve">Concurrent Functions Grant 2015/16 – Response to Borough Council.  It had been requested that the concurrent grant should continue </w:t>
      </w:r>
      <w:r w:rsidR="00731630">
        <w:rPr>
          <w:sz w:val="20"/>
        </w:rPr>
        <w:t>at its present level</w:t>
      </w:r>
      <w:r>
        <w:rPr>
          <w:sz w:val="20"/>
        </w:rPr>
        <w:t xml:space="preserve">.  </w:t>
      </w:r>
      <w:r w:rsidR="005223DC">
        <w:rPr>
          <w:sz w:val="20"/>
        </w:rPr>
        <w:t>As yet n</w:t>
      </w:r>
      <w:r>
        <w:rPr>
          <w:sz w:val="20"/>
        </w:rPr>
        <w:t>o response had been received</w:t>
      </w:r>
      <w:r w:rsidR="005223DC">
        <w:rPr>
          <w:sz w:val="20"/>
        </w:rPr>
        <w:t>.</w:t>
      </w:r>
    </w:p>
    <w:p w:rsidR="000F4715" w:rsidRPr="00B3765F" w:rsidRDefault="000F4715" w:rsidP="00092FD7">
      <w:pPr>
        <w:pStyle w:val="ListParagraph"/>
        <w:numPr>
          <w:ilvl w:val="0"/>
          <w:numId w:val="4"/>
        </w:numPr>
        <w:ind w:left="1077"/>
        <w:rPr>
          <w:sz w:val="20"/>
        </w:rPr>
      </w:pPr>
      <w:r>
        <w:rPr>
          <w:sz w:val="20"/>
        </w:rPr>
        <w:t>Inclusion of Parish Clerk on Barclays Bank mandate to permit account and general transaction enquiries.  Proposed by Cllr Barker, seconded by Cllr Clift and unanimously agreed by those Parish Councillors present.</w:t>
      </w:r>
    </w:p>
    <w:p w:rsidR="005D6723" w:rsidRPr="00B3765F" w:rsidRDefault="005D6723" w:rsidP="005D6723">
      <w:pPr>
        <w:pStyle w:val="ListParagraph"/>
        <w:ind w:left="1077"/>
        <w:rPr>
          <w:sz w:val="20"/>
        </w:rPr>
      </w:pPr>
    </w:p>
    <w:p w:rsidR="009B1184" w:rsidRPr="00E85A54" w:rsidRDefault="000F4715" w:rsidP="009B1184">
      <w:pPr>
        <w:pStyle w:val="ListParagraph"/>
        <w:numPr>
          <w:ilvl w:val="0"/>
          <w:numId w:val="2"/>
        </w:numPr>
        <w:ind w:hanging="720"/>
        <w:rPr>
          <w:sz w:val="20"/>
        </w:rPr>
      </w:pPr>
      <w:r>
        <w:rPr>
          <w:b/>
          <w:sz w:val="20"/>
        </w:rPr>
        <w:t>Overhead Electric Cable – Staithe to Somerton South Pump – Response from landowner.</w:t>
      </w:r>
    </w:p>
    <w:p w:rsidR="007926F1" w:rsidRDefault="000F4715" w:rsidP="000F4715">
      <w:pPr>
        <w:pStyle w:val="ListParagraph"/>
        <w:numPr>
          <w:ilvl w:val="0"/>
          <w:numId w:val="4"/>
        </w:numPr>
        <w:ind w:left="1077"/>
        <w:rPr>
          <w:sz w:val="20"/>
        </w:rPr>
      </w:pPr>
      <w:r>
        <w:rPr>
          <w:sz w:val="20"/>
        </w:rPr>
        <w:t xml:space="preserve">A response from the landowner refusing a request for a meeting was noted. </w:t>
      </w:r>
    </w:p>
    <w:p w:rsidR="000F4715" w:rsidRDefault="000F4715" w:rsidP="000F4715">
      <w:pPr>
        <w:pStyle w:val="ListParagraph"/>
        <w:numPr>
          <w:ilvl w:val="0"/>
          <w:numId w:val="4"/>
        </w:numPr>
        <w:ind w:left="1077"/>
        <w:rPr>
          <w:sz w:val="20"/>
        </w:rPr>
      </w:pPr>
      <w:r>
        <w:rPr>
          <w:sz w:val="20"/>
        </w:rPr>
        <w:t>It was</w:t>
      </w:r>
      <w:r w:rsidR="00904FA2">
        <w:rPr>
          <w:sz w:val="20"/>
        </w:rPr>
        <w:t xml:space="preserve"> also</w:t>
      </w:r>
      <w:r>
        <w:rPr>
          <w:sz w:val="20"/>
        </w:rPr>
        <w:t xml:space="preserve"> noted that the landowner suggested that the cables be put underground around the dyke and confirmed that the cables could not go under his land since he might want to plough it up in the future.</w:t>
      </w:r>
    </w:p>
    <w:p w:rsidR="000F4715" w:rsidRDefault="000F4715" w:rsidP="000F4715">
      <w:pPr>
        <w:pStyle w:val="ListParagraph"/>
        <w:numPr>
          <w:ilvl w:val="0"/>
          <w:numId w:val="4"/>
        </w:numPr>
        <w:ind w:left="1077"/>
        <w:rPr>
          <w:sz w:val="20"/>
        </w:rPr>
      </w:pPr>
      <w:r>
        <w:rPr>
          <w:sz w:val="20"/>
        </w:rPr>
        <w:t>It was agreed that the clerk would contact Lesley Marsden one final time for confirmation that the Environment Agency would not agree to the cables being buried around the dyke.  If the Environment Agency still refused then the matter would be closed, the Parish Council having done everything it could to resolve this issue.</w:t>
      </w:r>
    </w:p>
    <w:p w:rsidR="000F4715" w:rsidRPr="007926F1" w:rsidRDefault="000F4715" w:rsidP="000F4715">
      <w:pPr>
        <w:pStyle w:val="ListParagraph"/>
        <w:ind w:left="1077"/>
        <w:rPr>
          <w:sz w:val="20"/>
        </w:rPr>
      </w:pPr>
      <w:r>
        <w:rPr>
          <w:sz w:val="20"/>
        </w:rPr>
        <w:t xml:space="preserve"> </w:t>
      </w:r>
    </w:p>
    <w:p w:rsidR="00B3765F" w:rsidRPr="007926F1" w:rsidRDefault="000F4715" w:rsidP="007926F1">
      <w:pPr>
        <w:pStyle w:val="ListParagraph"/>
        <w:numPr>
          <w:ilvl w:val="0"/>
          <w:numId w:val="2"/>
        </w:numPr>
        <w:ind w:hanging="720"/>
        <w:rPr>
          <w:sz w:val="20"/>
        </w:rPr>
      </w:pPr>
      <w:r>
        <w:rPr>
          <w:b/>
          <w:sz w:val="20"/>
        </w:rPr>
        <w:t>Website &amp; Training Update</w:t>
      </w:r>
    </w:p>
    <w:p w:rsidR="007926F1" w:rsidRDefault="000F4715" w:rsidP="007926F1">
      <w:pPr>
        <w:pStyle w:val="ListParagraph"/>
        <w:rPr>
          <w:sz w:val="20"/>
        </w:rPr>
      </w:pPr>
      <w:r>
        <w:rPr>
          <w:sz w:val="20"/>
        </w:rPr>
        <w:t xml:space="preserve">The Clerk confirmed that she would be attending the training course and that there would be travelling expenses to be reimbursed.  </w:t>
      </w:r>
      <w:r w:rsidR="00C63F17">
        <w:rPr>
          <w:sz w:val="20"/>
        </w:rPr>
        <w:t>The website address would be put in the newsletter once everything was set up.  The publication of agendas, minutes and accounts on the website would meet the regulations of the new Transparency Code.</w:t>
      </w:r>
    </w:p>
    <w:p w:rsidR="008B3C5C" w:rsidRDefault="008B3C5C" w:rsidP="007926F1">
      <w:pPr>
        <w:pStyle w:val="ListParagraph"/>
        <w:rPr>
          <w:sz w:val="20"/>
        </w:rPr>
      </w:pPr>
    </w:p>
    <w:p w:rsidR="00B448FB" w:rsidRDefault="00C63F17" w:rsidP="00C63F17">
      <w:pPr>
        <w:pStyle w:val="ListParagraph"/>
        <w:numPr>
          <w:ilvl w:val="0"/>
          <w:numId w:val="2"/>
        </w:numPr>
        <w:ind w:hanging="720"/>
        <w:rPr>
          <w:sz w:val="20"/>
        </w:rPr>
      </w:pPr>
      <w:r w:rsidRPr="00C63F17">
        <w:rPr>
          <w:b/>
          <w:sz w:val="20"/>
        </w:rPr>
        <w:t>Community Fund – Bus shelter refurbishment</w:t>
      </w:r>
      <w:r>
        <w:rPr>
          <w:sz w:val="20"/>
        </w:rPr>
        <w:t xml:space="preserve">.  </w:t>
      </w:r>
    </w:p>
    <w:p w:rsidR="00C63F17" w:rsidRDefault="00C63F17" w:rsidP="00B448FB">
      <w:pPr>
        <w:pStyle w:val="ListParagraph"/>
        <w:numPr>
          <w:ilvl w:val="0"/>
          <w:numId w:val="8"/>
        </w:numPr>
        <w:rPr>
          <w:sz w:val="20"/>
        </w:rPr>
      </w:pPr>
      <w:r>
        <w:rPr>
          <w:sz w:val="20"/>
        </w:rPr>
        <w:t>It was agreed to proceed with the original quote.</w:t>
      </w:r>
    </w:p>
    <w:p w:rsidR="00B448FB" w:rsidRDefault="00B448FB" w:rsidP="00B448FB">
      <w:pPr>
        <w:pStyle w:val="ListParagraph"/>
        <w:numPr>
          <w:ilvl w:val="0"/>
          <w:numId w:val="8"/>
        </w:numPr>
        <w:rPr>
          <w:sz w:val="20"/>
        </w:rPr>
      </w:pPr>
      <w:r>
        <w:rPr>
          <w:sz w:val="20"/>
        </w:rPr>
        <w:lastRenderedPageBreak/>
        <w:t>Replacement of stile with Kissing Gate, Footpath No 5.  It was noted that someone had injured themselves by falling off the stile, albeit they had admitted it was their own fault.  It was agreed to contact Norfolk County Council to inform the Parish Council of the correct procedure to either remove the stile altogether or replace it with a kissing gate.  This was proposed by Cllr Jones, seconded by Cllr Barker and unanimously agreed by all those Councillors present.</w:t>
      </w:r>
    </w:p>
    <w:p w:rsidR="00C63F17" w:rsidRDefault="00C63F17" w:rsidP="00C63F17">
      <w:pPr>
        <w:rPr>
          <w:sz w:val="20"/>
        </w:rPr>
      </w:pPr>
    </w:p>
    <w:p w:rsidR="00C63F17" w:rsidRDefault="00C63F17" w:rsidP="00C63F17">
      <w:pPr>
        <w:pStyle w:val="ListParagraph"/>
        <w:numPr>
          <w:ilvl w:val="0"/>
          <w:numId w:val="2"/>
        </w:numPr>
        <w:ind w:hanging="720"/>
        <w:rPr>
          <w:b/>
          <w:sz w:val="20"/>
        </w:rPr>
      </w:pPr>
      <w:r>
        <w:rPr>
          <w:b/>
          <w:sz w:val="20"/>
        </w:rPr>
        <w:t>Fibre Optic Broadband – Update</w:t>
      </w:r>
    </w:p>
    <w:p w:rsidR="00C63F17" w:rsidRPr="00C63F17" w:rsidRDefault="00C63F17" w:rsidP="00C63F17">
      <w:pPr>
        <w:pStyle w:val="ListParagraph"/>
        <w:rPr>
          <w:b/>
          <w:sz w:val="20"/>
        </w:rPr>
      </w:pPr>
    </w:p>
    <w:p w:rsidR="00C63F17" w:rsidRDefault="00C63F17" w:rsidP="00C63F17">
      <w:pPr>
        <w:pStyle w:val="ListParagraph"/>
        <w:rPr>
          <w:sz w:val="20"/>
        </w:rPr>
      </w:pPr>
      <w:r>
        <w:rPr>
          <w:sz w:val="20"/>
        </w:rPr>
        <w:t xml:space="preserve">Cllr Van De Bulk updated the meeting.  Essentially BT </w:t>
      </w:r>
      <w:r w:rsidR="00904FA2">
        <w:rPr>
          <w:sz w:val="20"/>
        </w:rPr>
        <w:t>was</w:t>
      </w:r>
      <w:r>
        <w:rPr>
          <w:sz w:val="20"/>
        </w:rPr>
        <w:t xml:space="preserve"> not prepared to roll out </w:t>
      </w:r>
      <w:r w:rsidR="00731630">
        <w:rPr>
          <w:sz w:val="20"/>
        </w:rPr>
        <w:t>High Speed</w:t>
      </w:r>
      <w:r>
        <w:rPr>
          <w:sz w:val="20"/>
        </w:rPr>
        <w:t xml:space="preserve"> Broadband to Somerton claiming that it would be too expensive.  A few other options were also discussed but were also not viable since they would be too slow.  Cllr Van de Bulk agreed to follow up with BT to express the</w:t>
      </w:r>
      <w:r w:rsidR="00B448FB">
        <w:rPr>
          <w:sz w:val="20"/>
        </w:rPr>
        <w:t xml:space="preserve"> Parish Council’s desire for faster broadband in the village.</w:t>
      </w:r>
    </w:p>
    <w:p w:rsidR="007926F1" w:rsidRPr="00B448FB" w:rsidRDefault="007926F1" w:rsidP="00B448FB">
      <w:pPr>
        <w:rPr>
          <w:sz w:val="20"/>
        </w:rPr>
      </w:pPr>
    </w:p>
    <w:p w:rsidR="007D53FF" w:rsidRDefault="007D53FF" w:rsidP="0053303E">
      <w:pPr>
        <w:pStyle w:val="ListParagraph"/>
        <w:numPr>
          <w:ilvl w:val="0"/>
          <w:numId w:val="2"/>
        </w:numPr>
        <w:ind w:hanging="720"/>
        <w:rPr>
          <w:b/>
          <w:i/>
          <w:sz w:val="20"/>
        </w:rPr>
      </w:pPr>
      <w:r w:rsidRPr="00B3765F">
        <w:rPr>
          <w:b/>
          <w:sz w:val="20"/>
        </w:rPr>
        <w:t>Correspondence Received</w:t>
      </w:r>
      <w:r w:rsidR="00E23EA2">
        <w:rPr>
          <w:b/>
          <w:sz w:val="20"/>
        </w:rPr>
        <w:t xml:space="preserve">.  </w:t>
      </w:r>
      <w:r w:rsidR="00E23EA2" w:rsidRPr="00E23EA2">
        <w:rPr>
          <w:b/>
          <w:i/>
          <w:sz w:val="20"/>
        </w:rPr>
        <w:t>Comments and decisions made at the meeting are noted in italics.</w:t>
      </w:r>
    </w:p>
    <w:p w:rsidR="00B448FB" w:rsidRDefault="00B448FB" w:rsidP="00B448FB">
      <w:pPr>
        <w:pStyle w:val="ListParagraph"/>
        <w:rPr>
          <w:b/>
          <w:i/>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
        <w:gridCol w:w="2047"/>
        <w:gridCol w:w="2835"/>
        <w:gridCol w:w="3464"/>
      </w:tblGrid>
      <w:tr w:rsidR="00B448FB" w:rsidRPr="006C0AD0" w:rsidTr="00931620">
        <w:tc>
          <w:tcPr>
            <w:tcW w:w="0" w:type="auto"/>
          </w:tcPr>
          <w:p w:rsidR="00B448FB" w:rsidRPr="00B448FB" w:rsidRDefault="00B448FB" w:rsidP="00931620">
            <w:pPr>
              <w:rPr>
                <w:rFonts w:ascii="Arial" w:hAnsi="Arial" w:cs="Arial"/>
                <w:b/>
                <w:sz w:val="16"/>
              </w:rPr>
            </w:pPr>
            <w:r w:rsidRPr="00B448FB">
              <w:rPr>
                <w:rFonts w:ascii="Arial" w:hAnsi="Arial" w:cs="Arial"/>
                <w:b/>
                <w:sz w:val="16"/>
              </w:rPr>
              <w:t>ITEM</w:t>
            </w:r>
          </w:p>
        </w:tc>
        <w:tc>
          <w:tcPr>
            <w:tcW w:w="2047" w:type="dxa"/>
          </w:tcPr>
          <w:p w:rsidR="00B448FB" w:rsidRPr="00B448FB" w:rsidRDefault="00B448FB" w:rsidP="00931620">
            <w:pPr>
              <w:rPr>
                <w:rFonts w:ascii="Arial" w:hAnsi="Arial" w:cs="Arial"/>
                <w:b/>
                <w:sz w:val="16"/>
              </w:rPr>
            </w:pPr>
            <w:r w:rsidRPr="00B448FB">
              <w:rPr>
                <w:rFonts w:ascii="Arial" w:hAnsi="Arial" w:cs="Arial"/>
                <w:b/>
                <w:sz w:val="16"/>
              </w:rPr>
              <w:t>FROM WHOM RECEIVED</w:t>
            </w:r>
          </w:p>
        </w:tc>
        <w:tc>
          <w:tcPr>
            <w:tcW w:w="2835" w:type="dxa"/>
          </w:tcPr>
          <w:p w:rsidR="00B448FB" w:rsidRPr="00B448FB" w:rsidRDefault="00B448FB" w:rsidP="00931620">
            <w:pPr>
              <w:rPr>
                <w:rFonts w:ascii="Arial" w:hAnsi="Arial" w:cs="Arial"/>
                <w:b/>
                <w:sz w:val="16"/>
              </w:rPr>
            </w:pPr>
            <w:r w:rsidRPr="00B448FB">
              <w:rPr>
                <w:rFonts w:ascii="Arial" w:hAnsi="Arial" w:cs="Arial"/>
                <w:b/>
                <w:sz w:val="16"/>
              </w:rPr>
              <w:t>CONTENT</w:t>
            </w:r>
          </w:p>
        </w:tc>
        <w:tc>
          <w:tcPr>
            <w:tcW w:w="3464" w:type="dxa"/>
          </w:tcPr>
          <w:p w:rsidR="00B448FB" w:rsidRPr="00B448FB" w:rsidRDefault="00B448FB" w:rsidP="00931620">
            <w:pPr>
              <w:rPr>
                <w:rFonts w:ascii="Arial" w:hAnsi="Arial" w:cs="Arial"/>
                <w:b/>
                <w:sz w:val="16"/>
              </w:rPr>
            </w:pPr>
            <w:r w:rsidRPr="00B448FB">
              <w:rPr>
                <w:rFonts w:ascii="Arial" w:hAnsi="Arial" w:cs="Arial"/>
                <w:b/>
                <w:sz w:val="16"/>
              </w:rPr>
              <w:t>ACTION REQUIRED</w:t>
            </w:r>
          </w:p>
          <w:p w:rsidR="00B448FB" w:rsidRPr="00B448FB" w:rsidRDefault="00B448FB" w:rsidP="00931620">
            <w:pPr>
              <w:rPr>
                <w:rFonts w:ascii="Arial" w:hAnsi="Arial" w:cs="Arial"/>
                <w:b/>
                <w:sz w:val="16"/>
              </w:rPr>
            </w:pPr>
          </w:p>
        </w:tc>
      </w:tr>
      <w:tr w:rsidR="00B448FB" w:rsidRPr="00E256EE" w:rsidTr="00931620">
        <w:trPr>
          <w:trHeight w:val="138"/>
        </w:trPr>
        <w:tc>
          <w:tcPr>
            <w:tcW w:w="0" w:type="auto"/>
          </w:tcPr>
          <w:p w:rsidR="00B448FB" w:rsidRPr="00B448FB" w:rsidRDefault="00B448FB" w:rsidP="00931620">
            <w:pPr>
              <w:rPr>
                <w:rFonts w:ascii="Arial" w:hAnsi="Arial" w:cs="Arial"/>
                <w:sz w:val="16"/>
              </w:rPr>
            </w:pPr>
            <w:r w:rsidRPr="00B448FB">
              <w:rPr>
                <w:rFonts w:ascii="Arial" w:hAnsi="Arial" w:cs="Arial"/>
                <w:sz w:val="16"/>
              </w:rPr>
              <w:t>1</w:t>
            </w:r>
          </w:p>
        </w:tc>
        <w:tc>
          <w:tcPr>
            <w:tcW w:w="2047" w:type="dxa"/>
          </w:tcPr>
          <w:p w:rsidR="00B448FB" w:rsidRPr="00B448FB" w:rsidRDefault="00B448FB" w:rsidP="00931620">
            <w:pPr>
              <w:rPr>
                <w:rFonts w:ascii="Arial" w:hAnsi="Arial" w:cs="Arial"/>
                <w:sz w:val="16"/>
              </w:rPr>
            </w:pPr>
            <w:r w:rsidRPr="00B448FB">
              <w:rPr>
                <w:rFonts w:ascii="Arial" w:hAnsi="Arial" w:cs="Arial"/>
                <w:sz w:val="16"/>
              </w:rPr>
              <w:t>CPRE</w:t>
            </w:r>
          </w:p>
        </w:tc>
        <w:tc>
          <w:tcPr>
            <w:tcW w:w="2835" w:type="dxa"/>
          </w:tcPr>
          <w:p w:rsidR="00B448FB" w:rsidRPr="00B448FB" w:rsidRDefault="00B448FB" w:rsidP="00931620">
            <w:pPr>
              <w:rPr>
                <w:rFonts w:ascii="Arial" w:hAnsi="Arial" w:cs="Arial"/>
                <w:sz w:val="16"/>
              </w:rPr>
            </w:pPr>
            <w:r w:rsidRPr="00B448FB">
              <w:rPr>
                <w:rFonts w:ascii="Arial" w:hAnsi="Arial" w:cs="Arial"/>
                <w:sz w:val="16"/>
              </w:rPr>
              <w:t>Light Pollution Guidance and Summary Report</w:t>
            </w:r>
          </w:p>
        </w:tc>
        <w:tc>
          <w:tcPr>
            <w:tcW w:w="3464" w:type="dxa"/>
          </w:tcPr>
          <w:p w:rsidR="00B448FB" w:rsidRPr="00B448FB" w:rsidRDefault="00B448FB" w:rsidP="00931620">
            <w:pPr>
              <w:rPr>
                <w:rFonts w:ascii="Arial" w:hAnsi="Arial" w:cs="Arial"/>
                <w:sz w:val="16"/>
              </w:rPr>
            </w:pPr>
          </w:p>
        </w:tc>
      </w:tr>
      <w:tr w:rsidR="00B448FB" w:rsidRPr="00E256EE" w:rsidTr="00931620">
        <w:trPr>
          <w:trHeight w:val="489"/>
        </w:trPr>
        <w:tc>
          <w:tcPr>
            <w:tcW w:w="0" w:type="auto"/>
          </w:tcPr>
          <w:p w:rsidR="00B448FB" w:rsidRPr="00B448FB" w:rsidRDefault="00B448FB" w:rsidP="00931620">
            <w:pPr>
              <w:rPr>
                <w:rFonts w:ascii="Arial" w:hAnsi="Arial" w:cs="Arial"/>
                <w:sz w:val="16"/>
              </w:rPr>
            </w:pPr>
            <w:r w:rsidRPr="00B448FB">
              <w:rPr>
                <w:rFonts w:ascii="Arial" w:hAnsi="Arial" w:cs="Arial"/>
                <w:sz w:val="16"/>
              </w:rPr>
              <w:t>2</w:t>
            </w:r>
          </w:p>
        </w:tc>
        <w:tc>
          <w:tcPr>
            <w:tcW w:w="2047" w:type="dxa"/>
          </w:tcPr>
          <w:p w:rsidR="00B448FB" w:rsidRPr="00B448FB" w:rsidRDefault="00B448FB" w:rsidP="00931620">
            <w:pPr>
              <w:rPr>
                <w:rFonts w:ascii="Arial" w:hAnsi="Arial" w:cs="Arial"/>
                <w:sz w:val="16"/>
              </w:rPr>
            </w:pPr>
            <w:r w:rsidRPr="00B448FB">
              <w:rPr>
                <w:rFonts w:ascii="Arial" w:hAnsi="Arial" w:cs="Arial"/>
                <w:sz w:val="16"/>
              </w:rPr>
              <w:t>Came &amp; Company</w:t>
            </w:r>
          </w:p>
        </w:tc>
        <w:tc>
          <w:tcPr>
            <w:tcW w:w="2835" w:type="dxa"/>
          </w:tcPr>
          <w:p w:rsidR="00B448FB" w:rsidRPr="00B448FB" w:rsidRDefault="00B448FB" w:rsidP="00931620">
            <w:pPr>
              <w:rPr>
                <w:rFonts w:ascii="Arial" w:hAnsi="Arial" w:cs="Arial"/>
                <w:sz w:val="16"/>
              </w:rPr>
            </w:pPr>
            <w:r w:rsidRPr="00B448FB">
              <w:rPr>
                <w:rFonts w:ascii="Arial" w:hAnsi="Arial" w:cs="Arial"/>
                <w:sz w:val="16"/>
              </w:rPr>
              <w:t>Spring newsletter</w:t>
            </w:r>
          </w:p>
        </w:tc>
        <w:tc>
          <w:tcPr>
            <w:tcW w:w="3464" w:type="dxa"/>
          </w:tcPr>
          <w:p w:rsidR="00B448FB" w:rsidRPr="00B448FB" w:rsidRDefault="00B448FB" w:rsidP="00931620">
            <w:pPr>
              <w:rPr>
                <w:rFonts w:ascii="Arial" w:hAnsi="Arial" w:cs="Arial"/>
                <w:sz w:val="16"/>
              </w:rPr>
            </w:pPr>
          </w:p>
        </w:tc>
      </w:tr>
    </w:tbl>
    <w:p w:rsidR="00E23EA2" w:rsidRPr="00E23EA2" w:rsidRDefault="00E23EA2" w:rsidP="00E23EA2">
      <w:pPr>
        <w:pStyle w:val="ListParagraph"/>
        <w:rPr>
          <w:b/>
          <w:i/>
          <w:sz w:val="20"/>
        </w:rPr>
      </w:pPr>
    </w:p>
    <w:p w:rsidR="007D53FF" w:rsidRPr="00B3765F" w:rsidRDefault="007D53FF" w:rsidP="007D53FF">
      <w:pPr>
        <w:pStyle w:val="ListParagraph"/>
        <w:numPr>
          <w:ilvl w:val="0"/>
          <w:numId w:val="2"/>
        </w:numPr>
        <w:ind w:hanging="720"/>
        <w:rPr>
          <w:b/>
          <w:sz w:val="20"/>
        </w:rPr>
      </w:pPr>
      <w:r w:rsidRPr="00B3765F">
        <w:rPr>
          <w:b/>
          <w:sz w:val="20"/>
        </w:rPr>
        <w:t>To receive Items for the next Agenda</w:t>
      </w:r>
    </w:p>
    <w:p w:rsidR="007D53FF" w:rsidRPr="00B3765F" w:rsidRDefault="00B448FB" w:rsidP="007D53FF">
      <w:pPr>
        <w:pStyle w:val="ListParagraph"/>
        <w:numPr>
          <w:ilvl w:val="0"/>
          <w:numId w:val="4"/>
        </w:numPr>
        <w:ind w:left="1077"/>
        <w:rPr>
          <w:sz w:val="20"/>
        </w:rPr>
      </w:pPr>
      <w:r>
        <w:rPr>
          <w:sz w:val="20"/>
        </w:rPr>
        <w:t>Footpath No 5 Street/Horsey Road</w:t>
      </w:r>
    </w:p>
    <w:p w:rsidR="007D53FF" w:rsidRDefault="000557AD" w:rsidP="007D53FF">
      <w:pPr>
        <w:pStyle w:val="ListParagraph"/>
        <w:numPr>
          <w:ilvl w:val="0"/>
          <w:numId w:val="4"/>
        </w:numPr>
        <w:ind w:left="1077"/>
        <w:rPr>
          <w:sz w:val="20"/>
        </w:rPr>
      </w:pPr>
      <w:r>
        <w:rPr>
          <w:sz w:val="20"/>
        </w:rPr>
        <w:t>Staithe Trustees election</w:t>
      </w:r>
      <w:r w:rsidR="00B448FB">
        <w:rPr>
          <w:sz w:val="20"/>
        </w:rPr>
        <w:t xml:space="preserve"> one vacancy</w:t>
      </w:r>
    </w:p>
    <w:p w:rsidR="00B3765F" w:rsidRPr="00B3765F" w:rsidRDefault="00B3765F" w:rsidP="00B3765F">
      <w:pPr>
        <w:pStyle w:val="ListParagraph"/>
        <w:ind w:left="1077"/>
        <w:rPr>
          <w:sz w:val="20"/>
        </w:rPr>
      </w:pPr>
    </w:p>
    <w:p w:rsidR="007D53FF" w:rsidRPr="00B3765F" w:rsidRDefault="007D53FF" w:rsidP="007D53FF">
      <w:pPr>
        <w:pStyle w:val="ListParagraph"/>
        <w:numPr>
          <w:ilvl w:val="0"/>
          <w:numId w:val="2"/>
        </w:numPr>
        <w:ind w:hanging="720"/>
        <w:rPr>
          <w:b/>
          <w:sz w:val="20"/>
        </w:rPr>
      </w:pPr>
      <w:r w:rsidRPr="00B3765F">
        <w:rPr>
          <w:b/>
          <w:sz w:val="20"/>
        </w:rPr>
        <w:t xml:space="preserve">To agree dates of future meetings for next 12 months. </w:t>
      </w:r>
    </w:p>
    <w:p w:rsidR="007D53FF" w:rsidRPr="00B3765F" w:rsidRDefault="007D53FF" w:rsidP="007D53FF">
      <w:pPr>
        <w:pStyle w:val="ListParagraph"/>
        <w:rPr>
          <w:sz w:val="20"/>
        </w:rPr>
      </w:pPr>
      <w:r w:rsidRPr="00B3765F">
        <w:rPr>
          <w:sz w:val="20"/>
        </w:rPr>
        <w:t>It was agreed that meeting would be held on the first Tuesday of the month</w:t>
      </w:r>
      <w:r w:rsidR="006326E8" w:rsidRPr="00B3765F">
        <w:rPr>
          <w:sz w:val="20"/>
        </w:rPr>
        <w:t>, where possible,</w:t>
      </w:r>
      <w:r w:rsidRPr="00B3765F">
        <w:rPr>
          <w:sz w:val="20"/>
        </w:rPr>
        <w:t xml:space="preserve"> commencing at 7.00 p.m.  Dates are as follows:</w:t>
      </w:r>
    </w:p>
    <w:p w:rsidR="007D53FF" w:rsidRPr="00B3765F" w:rsidRDefault="007D53FF" w:rsidP="007D53FF">
      <w:pPr>
        <w:pStyle w:val="ListParagraph"/>
        <w:rPr>
          <w:sz w:val="20"/>
        </w:rPr>
      </w:pPr>
      <w:r w:rsidRPr="00B3765F">
        <w:rPr>
          <w:sz w:val="20"/>
        </w:rPr>
        <w:t xml:space="preserve">July </w:t>
      </w:r>
      <w:r w:rsidR="0079318A">
        <w:rPr>
          <w:sz w:val="20"/>
        </w:rPr>
        <w:t>7th</w:t>
      </w:r>
      <w:r w:rsidR="001D04E4">
        <w:rPr>
          <w:sz w:val="20"/>
        </w:rPr>
        <w:t>,</w:t>
      </w:r>
      <w:r w:rsidRPr="00B3765F">
        <w:rPr>
          <w:sz w:val="20"/>
        </w:rPr>
        <w:t xml:space="preserve"> September</w:t>
      </w:r>
      <w:r w:rsidR="001D04E4">
        <w:rPr>
          <w:sz w:val="20"/>
        </w:rPr>
        <w:t xml:space="preserve"> </w:t>
      </w:r>
      <w:r w:rsidR="0079318A">
        <w:rPr>
          <w:sz w:val="20"/>
        </w:rPr>
        <w:t>1st</w:t>
      </w:r>
      <w:r w:rsidRPr="00B3765F">
        <w:rPr>
          <w:sz w:val="20"/>
        </w:rPr>
        <w:t xml:space="preserve">, November </w:t>
      </w:r>
      <w:r w:rsidR="0079318A">
        <w:rPr>
          <w:sz w:val="20"/>
        </w:rPr>
        <w:t>3rd</w:t>
      </w:r>
      <w:r w:rsidRPr="00B3765F">
        <w:rPr>
          <w:sz w:val="20"/>
        </w:rPr>
        <w:t xml:space="preserve">, January </w:t>
      </w:r>
      <w:r w:rsidR="0079318A">
        <w:rPr>
          <w:sz w:val="20"/>
        </w:rPr>
        <w:t>5</w:t>
      </w:r>
      <w:r w:rsidRPr="00B3765F">
        <w:rPr>
          <w:sz w:val="20"/>
          <w:vertAlign w:val="superscript"/>
        </w:rPr>
        <w:t>th</w:t>
      </w:r>
      <w:r w:rsidRPr="00B3765F">
        <w:rPr>
          <w:sz w:val="20"/>
        </w:rPr>
        <w:t xml:space="preserve">, March </w:t>
      </w:r>
      <w:r w:rsidR="0079318A">
        <w:rPr>
          <w:sz w:val="20"/>
        </w:rPr>
        <w:t>1st</w:t>
      </w:r>
      <w:r w:rsidRPr="00B3765F">
        <w:rPr>
          <w:sz w:val="20"/>
        </w:rPr>
        <w:t xml:space="preserve">, </w:t>
      </w:r>
      <w:r w:rsidR="0079318A">
        <w:rPr>
          <w:sz w:val="20"/>
        </w:rPr>
        <w:t>3rd</w:t>
      </w:r>
      <w:r w:rsidRPr="00B3765F">
        <w:rPr>
          <w:sz w:val="20"/>
        </w:rPr>
        <w:t xml:space="preserve"> May (Annual Parish and Annual Parish Council Meeting).</w:t>
      </w:r>
    </w:p>
    <w:p w:rsidR="007D53FF" w:rsidRPr="00B3765F" w:rsidRDefault="007D53FF" w:rsidP="007D53FF">
      <w:pPr>
        <w:pStyle w:val="ListParagraph"/>
        <w:rPr>
          <w:sz w:val="20"/>
        </w:rPr>
      </w:pPr>
    </w:p>
    <w:p w:rsidR="007D53FF" w:rsidRPr="00B3765F" w:rsidRDefault="007D53FF" w:rsidP="007D53FF">
      <w:pPr>
        <w:pStyle w:val="ListParagraph"/>
        <w:rPr>
          <w:b/>
          <w:sz w:val="20"/>
        </w:rPr>
      </w:pPr>
      <w:r w:rsidRPr="00B3765F">
        <w:rPr>
          <w:b/>
          <w:sz w:val="20"/>
        </w:rPr>
        <w:t xml:space="preserve">There being no further business the Chairman declared the meeting closed at </w:t>
      </w:r>
      <w:r w:rsidR="00F6470D" w:rsidRPr="00B3765F">
        <w:rPr>
          <w:b/>
          <w:sz w:val="20"/>
        </w:rPr>
        <w:t>20.</w:t>
      </w:r>
      <w:r w:rsidR="0079318A">
        <w:rPr>
          <w:b/>
          <w:sz w:val="20"/>
        </w:rPr>
        <w:t>28</w:t>
      </w:r>
      <w:r w:rsidRPr="00B3765F">
        <w:rPr>
          <w:b/>
          <w:sz w:val="20"/>
        </w:rPr>
        <w:t>.</w:t>
      </w:r>
    </w:p>
    <w:p w:rsidR="00092FD7" w:rsidRPr="00B3765F" w:rsidRDefault="00092FD7" w:rsidP="001E17D8">
      <w:pPr>
        <w:ind w:left="737"/>
        <w:rPr>
          <w:sz w:val="20"/>
          <w:u w:val="double"/>
        </w:rPr>
      </w:pPr>
    </w:p>
    <w:sectPr w:rsidR="00092FD7" w:rsidRPr="00B3765F" w:rsidSect="001F41B5">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CF3" w:rsidRDefault="00FA5CF3" w:rsidP="00A46B0F">
      <w:r>
        <w:separator/>
      </w:r>
    </w:p>
  </w:endnote>
  <w:endnote w:type="continuationSeparator" w:id="1">
    <w:p w:rsidR="00FA5CF3" w:rsidRDefault="00FA5CF3" w:rsidP="00A46B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3425"/>
      <w:docPartObj>
        <w:docPartGallery w:val="Page Numbers (Bottom of Page)"/>
        <w:docPartUnique/>
      </w:docPartObj>
    </w:sdtPr>
    <w:sdtContent>
      <w:sdt>
        <w:sdtPr>
          <w:id w:val="565050523"/>
          <w:docPartObj>
            <w:docPartGallery w:val="Page Numbers (Top of Page)"/>
            <w:docPartUnique/>
          </w:docPartObj>
        </w:sdtPr>
        <w:sdtContent>
          <w:p w:rsidR="00C63F17" w:rsidRDefault="00C63F17">
            <w:pPr>
              <w:pStyle w:val="Footer"/>
              <w:jc w:val="right"/>
            </w:pPr>
            <w:r>
              <w:t xml:space="preserve">Page </w:t>
            </w:r>
            <w:r w:rsidR="00686970">
              <w:rPr>
                <w:b/>
                <w:sz w:val="24"/>
                <w:szCs w:val="24"/>
              </w:rPr>
              <w:fldChar w:fldCharType="begin"/>
            </w:r>
            <w:r>
              <w:rPr>
                <w:b/>
              </w:rPr>
              <w:instrText xml:space="preserve"> PAGE </w:instrText>
            </w:r>
            <w:r w:rsidR="00686970">
              <w:rPr>
                <w:b/>
                <w:sz w:val="24"/>
                <w:szCs w:val="24"/>
              </w:rPr>
              <w:fldChar w:fldCharType="separate"/>
            </w:r>
            <w:r w:rsidR="00AE0A2D">
              <w:rPr>
                <w:b/>
                <w:noProof/>
              </w:rPr>
              <w:t>2</w:t>
            </w:r>
            <w:r w:rsidR="00686970">
              <w:rPr>
                <w:b/>
                <w:sz w:val="24"/>
                <w:szCs w:val="24"/>
              </w:rPr>
              <w:fldChar w:fldCharType="end"/>
            </w:r>
            <w:r>
              <w:t xml:space="preserve"> of </w:t>
            </w:r>
            <w:r w:rsidR="00686970">
              <w:rPr>
                <w:b/>
                <w:sz w:val="24"/>
                <w:szCs w:val="24"/>
              </w:rPr>
              <w:fldChar w:fldCharType="begin"/>
            </w:r>
            <w:r>
              <w:rPr>
                <w:b/>
              </w:rPr>
              <w:instrText xml:space="preserve"> NUMPAGES  </w:instrText>
            </w:r>
            <w:r w:rsidR="00686970">
              <w:rPr>
                <w:b/>
                <w:sz w:val="24"/>
                <w:szCs w:val="24"/>
              </w:rPr>
              <w:fldChar w:fldCharType="separate"/>
            </w:r>
            <w:r w:rsidR="00AE0A2D">
              <w:rPr>
                <w:b/>
                <w:noProof/>
              </w:rPr>
              <w:t>3</w:t>
            </w:r>
            <w:r w:rsidR="00686970">
              <w:rPr>
                <w:b/>
                <w:sz w:val="24"/>
                <w:szCs w:val="24"/>
              </w:rPr>
              <w:fldChar w:fldCharType="end"/>
            </w:r>
          </w:p>
        </w:sdtContent>
      </w:sdt>
    </w:sdtContent>
  </w:sdt>
  <w:p w:rsidR="00C63F17" w:rsidRDefault="00C63F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CF3" w:rsidRDefault="00FA5CF3" w:rsidP="00A46B0F">
      <w:r>
        <w:separator/>
      </w:r>
    </w:p>
  </w:footnote>
  <w:footnote w:type="continuationSeparator" w:id="1">
    <w:p w:rsidR="00FA5CF3" w:rsidRDefault="00FA5CF3" w:rsidP="00A46B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53A1"/>
    <w:multiLevelType w:val="hybridMultilevel"/>
    <w:tmpl w:val="097C170A"/>
    <w:lvl w:ilvl="0" w:tplc="08090001">
      <w:start w:val="1"/>
      <w:numFmt w:val="bullet"/>
      <w:lvlText w:val=""/>
      <w:lvlJc w:val="left"/>
      <w:pPr>
        <w:ind w:left="2160" w:hanging="360"/>
      </w:pPr>
      <w:rPr>
        <w:rFonts w:ascii="Symbol" w:hAnsi="Symbol" w:hint="default"/>
      </w:rPr>
    </w:lvl>
    <w:lvl w:ilvl="1" w:tplc="08090005">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16DC1F87"/>
    <w:multiLevelType w:val="hybridMultilevel"/>
    <w:tmpl w:val="4D0E9AA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
    <w:nsid w:val="2B3C49BB"/>
    <w:multiLevelType w:val="hybridMultilevel"/>
    <w:tmpl w:val="3A88EE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541D9C"/>
    <w:multiLevelType w:val="hybridMultilevel"/>
    <w:tmpl w:val="5AF844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BD73470"/>
    <w:multiLevelType w:val="hybridMultilevel"/>
    <w:tmpl w:val="8396B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CE59C6"/>
    <w:multiLevelType w:val="hybridMultilevel"/>
    <w:tmpl w:val="900A7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6224C3"/>
    <w:multiLevelType w:val="hybridMultilevel"/>
    <w:tmpl w:val="18E8D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F1362FC"/>
    <w:multiLevelType w:val="hybridMultilevel"/>
    <w:tmpl w:val="64126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6"/>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20"/>
  <w:characterSpacingControl w:val="doNotCompress"/>
  <w:footnotePr>
    <w:footnote w:id="0"/>
    <w:footnote w:id="1"/>
  </w:footnotePr>
  <w:endnotePr>
    <w:endnote w:id="0"/>
    <w:endnote w:id="1"/>
  </w:endnotePr>
  <w:compat/>
  <w:rsids>
    <w:rsidRoot w:val="002E141B"/>
    <w:rsid w:val="00026F80"/>
    <w:rsid w:val="0004606F"/>
    <w:rsid w:val="000557AD"/>
    <w:rsid w:val="0006429A"/>
    <w:rsid w:val="00071CED"/>
    <w:rsid w:val="00091F74"/>
    <w:rsid w:val="00092FD7"/>
    <w:rsid w:val="000A3674"/>
    <w:rsid w:val="000D3DE9"/>
    <w:rsid w:val="000F4715"/>
    <w:rsid w:val="00127E0F"/>
    <w:rsid w:val="001908A3"/>
    <w:rsid w:val="001918FB"/>
    <w:rsid w:val="001B60D8"/>
    <w:rsid w:val="001D04E4"/>
    <w:rsid w:val="001D7303"/>
    <w:rsid w:val="001E17D8"/>
    <w:rsid w:val="001E5DDF"/>
    <w:rsid w:val="001F41B5"/>
    <w:rsid w:val="001F5494"/>
    <w:rsid w:val="0023718F"/>
    <w:rsid w:val="002626FF"/>
    <w:rsid w:val="002804A2"/>
    <w:rsid w:val="00282BD1"/>
    <w:rsid w:val="00293BD6"/>
    <w:rsid w:val="002D5C47"/>
    <w:rsid w:val="002E141B"/>
    <w:rsid w:val="0032560B"/>
    <w:rsid w:val="0036141A"/>
    <w:rsid w:val="00376CEF"/>
    <w:rsid w:val="0038551E"/>
    <w:rsid w:val="003D697B"/>
    <w:rsid w:val="004B1C2F"/>
    <w:rsid w:val="00514975"/>
    <w:rsid w:val="005223DC"/>
    <w:rsid w:val="0053303E"/>
    <w:rsid w:val="00543D06"/>
    <w:rsid w:val="00547BEE"/>
    <w:rsid w:val="005662BE"/>
    <w:rsid w:val="00580D60"/>
    <w:rsid w:val="00580EBE"/>
    <w:rsid w:val="005A7481"/>
    <w:rsid w:val="005D6723"/>
    <w:rsid w:val="005F749B"/>
    <w:rsid w:val="00602F2E"/>
    <w:rsid w:val="006146C9"/>
    <w:rsid w:val="006326E8"/>
    <w:rsid w:val="00632737"/>
    <w:rsid w:val="00661B7B"/>
    <w:rsid w:val="006653C7"/>
    <w:rsid w:val="00671CD5"/>
    <w:rsid w:val="00686970"/>
    <w:rsid w:val="006B4A7A"/>
    <w:rsid w:val="006C6641"/>
    <w:rsid w:val="006E7FB5"/>
    <w:rsid w:val="0070430A"/>
    <w:rsid w:val="00731630"/>
    <w:rsid w:val="00757405"/>
    <w:rsid w:val="007642D4"/>
    <w:rsid w:val="007926F1"/>
    <w:rsid w:val="0079318A"/>
    <w:rsid w:val="007A680B"/>
    <w:rsid w:val="007B059C"/>
    <w:rsid w:val="007D53FF"/>
    <w:rsid w:val="007E042F"/>
    <w:rsid w:val="007F78B7"/>
    <w:rsid w:val="00854915"/>
    <w:rsid w:val="00855106"/>
    <w:rsid w:val="0088210A"/>
    <w:rsid w:val="0089638D"/>
    <w:rsid w:val="008A1F7B"/>
    <w:rsid w:val="008B376D"/>
    <w:rsid w:val="008B3C5C"/>
    <w:rsid w:val="008B6208"/>
    <w:rsid w:val="008B7442"/>
    <w:rsid w:val="008C59D4"/>
    <w:rsid w:val="00904FA2"/>
    <w:rsid w:val="00906BAD"/>
    <w:rsid w:val="00916614"/>
    <w:rsid w:val="0093747F"/>
    <w:rsid w:val="00953313"/>
    <w:rsid w:val="00972D17"/>
    <w:rsid w:val="009A2E3D"/>
    <w:rsid w:val="009B1184"/>
    <w:rsid w:val="00A46B0F"/>
    <w:rsid w:val="00A6464C"/>
    <w:rsid w:val="00AA3D33"/>
    <w:rsid w:val="00AB5598"/>
    <w:rsid w:val="00AD2223"/>
    <w:rsid w:val="00AE0A2D"/>
    <w:rsid w:val="00B02A56"/>
    <w:rsid w:val="00B13D56"/>
    <w:rsid w:val="00B3718F"/>
    <w:rsid w:val="00B3765F"/>
    <w:rsid w:val="00B448FB"/>
    <w:rsid w:val="00B55804"/>
    <w:rsid w:val="00B71E66"/>
    <w:rsid w:val="00B72F6A"/>
    <w:rsid w:val="00B7772A"/>
    <w:rsid w:val="00B926A8"/>
    <w:rsid w:val="00BA39F6"/>
    <w:rsid w:val="00BE19E4"/>
    <w:rsid w:val="00BE2B01"/>
    <w:rsid w:val="00BE6F67"/>
    <w:rsid w:val="00C13BDF"/>
    <w:rsid w:val="00C25BAD"/>
    <w:rsid w:val="00C43998"/>
    <w:rsid w:val="00C55A77"/>
    <w:rsid w:val="00C63F17"/>
    <w:rsid w:val="00C703EC"/>
    <w:rsid w:val="00C87BB4"/>
    <w:rsid w:val="00CB7C78"/>
    <w:rsid w:val="00CC583E"/>
    <w:rsid w:val="00D45592"/>
    <w:rsid w:val="00DB051D"/>
    <w:rsid w:val="00E1221D"/>
    <w:rsid w:val="00E23EA2"/>
    <w:rsid w:val="00E24A0C"/>
    <w:rsid w:val="00E35074"/>
    <w:rsid w:val="00E55989"/>
    <w:rsid w:val="00E57A26"/>
    <w:rsid w:val="00E676D3"/>
    <w:rsid w:val="00E85A54"/>
    <w:rsid w:val="00EF66C0"/>
    <w:rsid w:val="00F6470D"/>
    <w:rsid w:val="00F84874"/>
    <w:rsid w:val="00F9345C"/>
    <w:rsid w:val="00F93B93"/>
    <w:rsid w:val="00F96562"/>
    <w:rsid w:val="00FA5CF3"/>
    <w:rsid w:val="00FB1015"/>
    <w:rsid w:val="00FC7027"/>
    <w:rsid w:val="00FD289E"/>
    <w:rsid w:val="00FF1552"/>
    <w:rsid w:val="00FF5A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4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4915"/>
    <w:pPr>
      <w:ind w:left="720"/>
      <w:contextualSpacing/>
    </w:pPr>
  </w:style>
  <w:style w:type="paragraph" w:customStyle="1" w:styleId="Default">
    <w:name w:val="Default"/>
    <w:rsid w:val="00E1221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CC583E"/>
    <w:rPr>
      <w:rFonts w:ascii="Tahoma" w:hAnsi="Tahoma" w:cs="Tahoma"/>
      <w:sz w:val="16"/>
      <w:szCs w:val="16"/>
    </w:rPr>
  </w:style>
  <w:style w:type="character" w:customStyle="1" w:styleId="BalloonTextChar">
    <w:name w:val="Balloon Text Char"/>
    <w:basedOn w:val="DefaultParagraphFont"/>
    <w:link w:val="BalloonText"/>
    <w:uiPriority w:val="99"/>
    <w:semiHidden/>
    <w:rsid w:val="00CC583E"/>
    <w:rPr>
      <w:rFonts w:ascii="Tahoma" w:hAnsi="Tahoma" w:cs="Tahoma"/>
      <w:sz w:val="16"/>
      <w:szCs w:val="16"/>
    </w:rPr>
  </w:style>
  <w:style w:type="paragraph" w:styleId="Header">
    <w:name w:val="header"/>
    <w:basedOn w:val="Normal"/>
    <w:link w:val="HeaderChar"/>
    <w:uiPriority w:val="99"/>
    <w:unhideWhenUsed/>
    <w:rsid w:val="00A46B0F"/>
    <w:pPr>
      <w:tabs>
        <w:tab w:val="center" w:pos="4513"/>
        <w:tab w:val="right" w:pos="9026"/>
      </w:tabs>
    </w:pPr>
  </w:style>
  <w:style w:type="character" w:customStyle="1" w:styleId="HeaderChar">
    <w:name w:val="Header Char"/>
    <w:basedOn w:val="DefaultParagraphFont"/>
    <w:link w:val="Header"/>
    <w:uiPriority w:val="99"/>
    <w:rsid w:val="00A46B0F"/>
  </w:style>
  <w:style w:type="paragraph" w:styleId="Footer">
    <w:name w:val="footer"/>
    <w:basedOn w:val="Normal"/>
    <w:link w:val="FooterChar"/>
    <w:uiPriority w:val="99"/>
    <w:unhideWhenUsed/>
    <w:rsid w:val="00A46B0F"/>
    <w:pPr>
      <w:tabs>
        <w:tab w:val="center" w:pos="4513"/>
        <w:tab w:val="right" w:pos="9026"/>
      </w:tabs>
    </w:pPr>
  </w:style>
  <w:style w:type="character" w:customStyle="1" w:styleId="FooterChar">
    <w:name w:val="Footer Char"/>
    <w:basedOn w:val="DefaultParagraphFont"/>
    <w:link w:val="Footer"/>
    <w:uiPriority w:val="99"/>
    <w:rsid w:val="00A46B0F"/>
  </w:style>
  <w:style w:type="character" w:styleId="Hyperlink">
    <w:name w:val="Hyperlink"/>
    <w:basedOn w:val="DefaultParagraphFont"/>
    <w:uiPriority w:val="99"/>
    <w:unhideWhenUsed/>
    <w:rsid w:val="0063273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340294">
      <w:bodyDiv w:val="1"/>
      <w:marLeft w:val="0"/>
      <w:marRight w:val="0"/>
      <w:marTop w:val="0"/>
      <w:marBottom w:val="0"/>
      <w:divBdr>
        <w:top w:val="none" w:sz="0" w:space="0" w:color="auto"/>
        <w:left w:val="none" w:sz="0" w:space="0" w:color="auto"/>
        <w:bottom w:val="none" w:sz="0" w:space="0" w:color="auto"/>
        <w:right w:val="none" w:sz="0" w:space="0" w:color="auto"/>
      </w:divBdr>
      <w:divsChild>
        <w:div w:id="1681278603">
          <w:marLeft w:val="0"/>
          <w:marRight w:val="0"/>
          <w:marTop w:val="0"/>
          <w:marBottom w:val="0"/>
          <w:divBdr>
            <w:top w:val="none" w:sz="0" w:space="0" w:color="auto"/>
            <w:left w:val="none" w:sz="0" w:space="0" w:color="auto"/>
            <w:bottom w:val="none" w:sz="0" w:space="0" w:color="auto"/>
            <w:right w:val="none" w:sz="0" w:space="0" w:color="auto"/>
          </w:divBdr>
          <w:divsChild>
            <w:div w:id="968126253">
              <w:marLeft w:val="0"/>
              <w:marRight w:val="0"/>
              <w:marTop w:val="0"/>
              <w:marBottom w:val="0"/>
              <w:divBdr>
                <w:top w:val="none" w:sz="0" w:space="0" w:color="auto"/>
                <w:left w:val="none" w:sz="0" w:space="0" w:color="auto"/>
                <w:bottom w:val="none" w:sz="0" w:space="0" w:color="auto"/>
                <w:right w:val="none" w:sz="0" w:space="0" w:color="auto"/>
              </w:divBdr>
            </w:div>
            <w:div w:id="10322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09124">
      <w:bodyDiv w:val="1"/>
      <w:marLeft w:val="0"/>
      <w:marRight w:val="0"/>
      <w:marTop w:val="0"/>
      <w:marBottom w:val="0"/>
      <w:divBdr>
        <w:top w:val="none" w:sz="0" w:space="0" w:color="auto"/>
        <w:left w:val="none" w:sz="0" w:space="0" w:color="auto"/>
        <w:bottom w:val="none" w:sz="0" w:space="0" w:color="auto"/>
        <w:right w:val="none" w:sz="0" w:space="0" w:color="auto"/>
      </w:divBdr>
    </w:div>
    <w:div w:id="166076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Winterton Clerk</dc:creator>
  <cp:lastModifiedBy>user</cp:lastModifiedBy>
  <cp:revision>14</cp:revision>
  <cp:lastPrinted>2014-05-14T10:45:00Z</cp:lastPrinted>
  <dcterms:created xsi:type="dcterms:W3CDTF">2015-06-23T08:13:00Z</dcterms:created>
  <dcterms:modified xsi:type="dcterms:W3CDTF">2015-07-06T10:44:00Z</dcterms:modified>
</cp:coreProperties>
</file>